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Accès à la </w:t>
      </w:r>
      <w:hyperlink r:id="rId2">
        <w:r>
          <w:rPr>
            <w:rStyle w:val="LienInternet"/>
          </w:rPr>
          <w:t>loi de refondation de l'école de la République juillet 2013</w:t>
        </w:r>
      </w:hyperlink>
    </w:p>
    <w:p>
      <w:pPr>
        <w:pStyle w:val="Normal"/>
        <w:shd w:val="clear" w:color="auto" w:fill="FFFFFF"/>
        <w:spacing w:lineRule="auto" w:line="240" w:before="0" w:after="0"/>
        <w:jc w:val="center"/>
        <w:rPr/>
      </w:pPr>
      <w:r>
        <w:rPr>
          <w:rFonts w:eastAsia="Times New Roman" w:cs="Arial" w:ascii="Arial" w:hAnsi="Arial"/>
          <w:b/>
          <w:bCs/>
          <w:color w:val="000000"/>
          <w:sz w:val="23"/>
          <w:szCs w:val="23"/>
          <w:lang w:eastAsia="fr-FR"/>
        </w:rPr>
        <w:t>Article L321-2 </w:t>
      </w:r>
      <w:hyperlink r:id="rId3">
        <w:r>
          <w:rPr>
            <w:rStyle w:val="LienInternet"/>
            <w:rFonts w:eastAsia="Times New Roman" w:cs="Arial" w:ascii="Arial" w:hAnsi="Arial"/>
            <w:b/>
            <w:bCs/>
            <w:color w:val="336699"/>
            <w:sz w:val="23"/>
            <w:szCs w:val="23"/>
            <w:u w:val="single"/>
            <w:lang w:eastAsia="fr-FR"/>
          </w:rPr>
          <w:t>En savoir plus sur cet article...</w:t>
        </w:r>
      </w:hyperlink>
    </w:p>
    <w:p>
      <w:pPr>
        <w:pStyle w:val="Normal"/>
        <w:shd w:val="clear" w:color="auto" w:fill="FFFFFF"/>
        <w:spacing w:lineRule="auto" w:line="240" w:before="0" w:after="150"/>
        <w:jc w:val="center"/>
        <w:rPr/>
      </w:pPr>
      <w:r>
        <w:rPr>
          <w:rFonts w:eastAsia="Times New Roman" w:cs="Arial" w:ascii="Arial" w:hAnsi="Arial"/>
          <w:color w:val="000000"/>
          <w:sz w:val="19"/>
          <w:szCs w:val="19"/>
          <w:lang w:eastAsia="fr-FR"/>
        </w:rPr>
        <w:t>Modifié par </w:t>
      </w:r>
      <w:hyperlink r:id="rId4">
        <w:r>
          <w:rPr>
            <w:rStyle w:val="LienInternet"/>
            <w:rFonts w:eastAsia="Times New Roman" w:cs="Arial" w:ascii="Arial" w:hAnsi="Arial"/>
            <w:color w:val="336699"/>
            <w:sz w:val="19"/>
            <w:szCs w:val="19"/>
            <w:u w:val="single"/>
            <w:lang w:eastAsia="fr-FR"/>
          </w:rPr>
          <w:t>LOI n°2013-595 du 8 juillet 2013 - art. 44</w:t>
        </w:r>
      </w:hyperlink>
    </w:p>
    <w:p>
      <w:pPr>
        <w:pStyle w:val="Normal"/>
        <w:shd w:val="clear" w:color="auto" w:fill="FFFFFF"/>
        <w:spacing w:lineRule="auto" w:line="240" w:before="180" w:after="180"/>
        <w:jc w:val="both"/>
        <w:rPr>
          <w:rFonts w:ascii="Arial" w:hAnsi="Arial" w:eastAsia="Times New Roman" w:cs="Arial"/>
          <w:b/>
          <w:b/>
          <w:color w:val="000000"/>
          <w:lang w:eastAsia="fr-FR"/>
        </w:rPr>
      </w:pPr>
      <w:r>
        <w:rPr>
          <w:rFonts w:eastAsia="Times New Roman" w:cs="Arial"/>
          <w:b/>
          <w:color w:val="000000"/>
          <w:highlight w:val="yellow"/>
          <w:lang w:eastAsia="fr-FR"/>
        </w:rPr>
        <w:t>La formation dispensée dans les classes enfantines et les écoles maternelles favorise l'éveil de la personnalité des enfants, stimule leur développement sensoriel, moteur, cognitif et social, développe l'estime de soi et des autres et concourt à leur épanouissement affectif. Cette formation s'attache à développer chez chaque enfant l'envie et le plaisir d'apprendre afin de lui permettre progressivement de devenir élève. Elle est adaptée aux besoins des élèves en situation de handicap pour permettre leur scolarisation. Elle tend à prévenir des difficultés scolaires, à dépister les handicaps et à compenser les inégalités. La mission éducative de l'école maternelle comporte une première approche des outils de base de la connaissance, prépare les enfants aux apprentissages fondamentaux dispensés à l'école élémentaire et leur apprend les principes de la vie en société</w:t>
      </w:r>
      <w:r>
        <w:rPr>
          <w:rFonts w:eastAsia="Times New Roman" w:cs="Arial" w:ascii="Arial" w:hAnsi="Arial"/>
          <w:b/>
          <w:color w:val="000000"/>
          <w:highlight w:val="yellow"/>
          <w:lang w:eastAsia="fr-FR"/>
        </w:rPr>
        <w:t>.</w:t>
      </w:r>
    </w:p>
    <w:p>
      <w:pPr>
        <w:pStyle w:val="Normal"/>
        <w:shd w:val="clear" w:color="auto" w:fill="FFFFFF"/>
        <w:spacing w:lineRule="auto" w:line="240" w:before="180" w:after="180"/>
        <w:jc w:val="both"/>
        <w:rPr/>
      </w:pPr>
      <w:r>
        <w:rPr>
          <w:rFonts w:eastAsia="Times New Roman" w:cs="Arial"/>
          <w:color w:val="000000"/>
          <w:sz w:val="20"/>
          <w:szCs w:val="20"/>
          <w:lang w:eastAsia="fr-FR"/>
        </w:rPr>
        <w:t>L'Etat affecte le personnel enseignant nécessaire à ces activités éducatives. Des éléments de formation initiale et continue spécifiques sont dispensés à ce personnel dans les écoles mentionnées à </w:t>
      </w:r>
      <w:hyperlink r:id="rId5">
        <w:r>
          <w:rPr>
            <w:rStyle w:val="LienInternet"/>
            <w:rFonts w:eastAsia="Times New Roman" w:cs="Arial"/>
            <w:color w:val="336699"/>
            <w:sz w:val="20"/>
            <w:szCs w:val="20"/>
            <w:u w:val="single"/>
            <w:lang w:eastAsia="fr-FR"/>
          </w:rPr>
          <w:t>l'article L. 721-1</w:t>
        </w:r>
      </w:hyperlink>
      <w:r>
        <w:rPr>
          <w:rFonts w:eastAsia="Times New Roman" w:cs="Arial"/>
          <w:color w:val="000000"/>
          <w:sz w:val="20"/>
          <w:szCs w:val="20"/>
          <w:lang w:eastAsia="fr-FR"/>
        </w:rPr>
        <w:t>.</w:t>
      </w:r>
    </w:p>
    <w:p>
      <w:pPr>
        <w:pStyle w:val="Normal"/>
        <w:shd w:val="clear" w:color="auto" w:fill="FFFFFF"/>
        <w:spacing w:lineRule="auto" w:line="240" w:before="0" w:after="0"/>
        <w:rPr>
          <w:rFonts w:ascii="Arial" w:hAnsi="Arial" w:eastAsia="Times New Roman" w:cs="Arial"/>
          <w:b/>
          <w:b/>
          <w:bCs/>
          <w:color w:val="000000"/>
          <w:sz w:val="23"/>
          <w:szCs w:val="23"/>
          <w:lang w:eastAsia="fr-FR"/>
        </w:rPr>
      </w:pPr>
      <w:r>
        <w:rPr>
          <w:rFonts w:eastAsia="Times New Roman" w:cs="Arial" w:ascii="Arial" w:hAnsi="Arial"/>
          <w:b/>
          <w:bCs/>
          <w:color w:val="000000"/>
          <w:sz w:val="23"/>
          <w:szCs w:val="23"/>
          <w:lang w:eastAsia="fr-FR"/>
        </w:rPr>
      </w:r>
    </w:p>
    <w:p>
      <w:pPr>
        <w:pStyle w:val="Normal"/>
        <w:shd w:val="clear" w:color="auto" w:fill="FFFFFF"/>
        <w:spacing w:lineRule="auto" w:line="240" w:before="0" w:after="0"/>
        <w:jc w:val="center"/>
        <w:rPr>
          <w:rFonts w:ascii="Arial" w:hAnsi="Arial" w:eastAsia="Times New Roman" w:cs="Arial"/>
          <w:b/>
          <w:b/>
          <w:bCs/>
          <w:color w:val="000000"/>
          <w:sz w:val="23"/>
          <w:szCs w:val="23"/>
          <w:lang w:eastAsia="fr-FR"/>
        </w:rPr>
      </w:pPr>
      <w:r>
        <w:rPr>
          <w:rFonts w:eastAsia="Times New Roman" w:cs="Arial" w:ascii="Arial" w:hAnsi="Arial"/>
          <w:b/>
          <w:bCs/>
          <w:color w:val="000000"/>
          <w:sz w:val="23"/>
          <w:szCs w:val="23"/>
          <w:lang w:eastAsia="fr-FR"/>
        </w:rPr>
        <w:t>Annexe</w:t>
      </w:r>
    </w:p>
    <w:p>
      <w:pPr>
        <w:pStyle w:val="Normal"/>
        <w:shd w:val="clear" w:color="auto" w:fill="FFFFFF"/>
        <w:spacing w:lineRule="auto" w:line="240" w:beforeAutospacing="1" w:afterAutospacing="1"/>
        <w:ind w:left="180" w:hanging="0"/>
        <w:jc w:val="center"/>
        <w:rPr/>
      </w:pPr>
      <w:r>
        <w:rPr>
          <w:rFonts w:eastAsia="Times New Roman" w:cs="Arial" w:ascii="Arial" w:hAnsi="Arial"/>
          <w:color w:val="000000"/>
          <w:sz w:val="19"/>
          <w:szCs w:val="19"/>
          <w:lang w:eastAsia="fr-FR"/>
        </w:rPr>
        <w:t>Modifié par </w:t>
      </w:r>
      <w:r>
        <w:fldChar w:fldCharType="begin"/>
      </w:r>
      <w:r>
        <w:instrText> HYPERLINK "https://www.legifrance.gouv.fr/affichTexteArticle.do;jsessionid=7BB18487DA306167BFE29C2F1B5526D0.tpdila20v_2?cidTexte=JORFTEXT000030426718&amp;idArticle=LEGIARTI000030427305&amp;dateTexte=20170612&amp;categorieLien=id" \l "LEGIARTI000030427305"</w:instrText>
      </w:r>
      <w:r>
        <w:fldChar w:fldCharType="separate"/>
      </w:r>
      <w:r>
        <w:rPr>
          <w:rStyle w:val="LienInternet"/>
          <w:rFonts w:eastAsia="Times New Roman" w:cs="Arial" w:ascii="Arial" w:hAnsi="Arial"/>
          <w:color w:val="336699"/>
          <w:sz w:val="19"/>
          <w:szCs w:val="19"/>
          <w:u w:val="single"/>
          <w:lang w:eastAsia="fr-FR"/>
        </w:rPr>
        <w:t>DÉCRET n°2015-372 du 31 mars 2015 - art.</w:t>
      </w:r>
      <w:r>
        <w:fldChar w:fldCharType="end"/>
      </w:r>
    </w:p>
    <w:p>
      <w:pPr>
        <w:pStyle w:val="Normal"/>
        <w:shd w:val="clear" w:color="auto" w:fill="FFFFFF"/>
        <w:spacing w:lineRule="auto" w:line="240" w:before="0" w:after="0"/>
        <w:jc w:val="both"/>
        <w:rPr>
          <w:rFonts w:eastAsia="Times New Roman" w:cs="Arial"/>
          <w:color w:val="000000"/>
          <w:lang w:eastAsia="fr-FR"/>
        </w:rPr>
      </w:pPr>
      <w:r>
        <w:rPr>
          <w:rFonts w:eastAsia="Times New Roman" w:cs="Arial"/>
          <w:color w:val="000000"/>
          <w:lang w:eastAsia="fr-FR"/>
        </w:rPr>
        <w:t>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w:t>
        <w:br/>
        <w:br/>
        <w:t>Le socle commun doit être équilibré dans ses contenus et ses démarches :</w:t>
      </w:r>
    </w:p>
    <w:p>
      <w:pPr>
        <w:pStyle w:val="Normal"/>
        <w:shd w:val="clear" w:color="auto" w:fill="FFFFFF"/>
        <w:spacing w:lineRule="auto" w:line="240" w:before="0" w:after="120"/>
        <w:contextualSpacing/>
        <w:jc w:val="both"/>
        <w:rPr/>
      </w:pPr>
      <w:r>
        <w:rPr>
          <w:rFonts w:eastAsia="Times New Roman" w:cs="Arial"/>
          <w:color w:val="000000"/>
          <w:highlight w:val="yellow"/>
          <w:lang w:eastAsia="fr-FR"/>
        </w:rPr>
        <w:t xml:space="preserve">- </w:t>
      </w:r>
      <w:r>
        <w:rPr>
          <w:rFonts w:eastAsia="Times New Roman" w:cs="Arial"/>
          <w:b/>
          <w:color w:val="000000"/>
          <w:highlight w:val="yellow"/>
          <w:lang w:eastAsia="fr-FR"/>
        </w:rPr>
        <w:t>il ouvre à la connaissance, forme le jugement et l'esprit critique, à partir d'éléments ordonnés de connaissance rationnelle du monde ;</w:t>
      </w:r>
    </w:p>
    <w:p>
      <w:pPr>
        <w:pStyle w:val="Normal"/>
        <w:shd w:val="clear" w:color="auto" w:fill="FFFFFF"/>
        <w:spacing w:lineRule="auto" w:line="240" w:before="0" w:after="120"/>
        <w:contextualSpacing/>
        <w:jc w:val="both"/>
        <w:rPr/>
      </w:pPr>
      <w:r>
        <w:rPr>
          <w:rFonts w:eastAsia="Times New Roman" w:cs="Arial"/>
          <w:b/>
          <w:color w:val="000000"/>
          <w:highlight w:val="yellow"/>
          <w:lang w:eastAsia="fr-FR"/>
        </w:rPr>
        <w:t>- il fournit une éducation générale ouverte et commune à tous et fondée sur des valeurs qui permettent de vivre dans une société tolérante, de liberté ;</w:t>
      </w:r>
    </w:p>
    <w:p>
      <w:pPr>
        <w:pStyle w:val="Normal"/>
        <w:shd w:val="clear" w:color="auto" w:fill="FFFFFF"/>
        <w:spacing w:lineRule="auto" w:line="240" w:before="0" w:after="120"/>
        <w:contextualSpacing/>
        <w:jc w:val="both"/>
        <w:rPr/>
      </w:pPr>
      <w:r>
        <w:rPr>
          <w:rFonts w:eastAsia="Times New Roman" w:cs="Arial"/>
          <w:b/>
          <w:color w:val="000000"/>
          <w:highlight w:val="yellow"/>
          <w:lang w:eastAsia="fr-FR"/>
        </w:rPr>
        <w:t>- il favorise un développement de la personne en interaction avec le monde qui l'entoure ;</w:t>
      </w:r>
    </w:p>
    <w:p>
      <w:pPr>
        <w:pStyle w:val="Normal"/>
        <w:shd w:val="clear" w:color="auto" w:fill="FFFFFF"/>
        <w:spacing w:lineRule="auto" w:line="240" w:before="0" w:after="120"/>
        <w:contextualSpacing/>
        <w:jc w:val="both"/>
        <w:rPr/>
      </w:pPr>
      <w:r>
        <w:rPr>
          <w:rFonts w:eastAsia="Times New Roman" w:cs="Arial"/>
          <w:b/>
          <w:color w:val="000000"/>
          <w:highlight w:val="yellow"/>
          <w:lang w:eastAsia="fr-FR"/>
        </w:rPr>
        <w:t>- il développe les capacités de compréhension et de création, les capacités d'imagination et d'action ;</w:t>
      </w:r>
    </w:p>
    <w:p>
      <w:pPr>
        <w:pStyle w:val="Normal"/>
        <w:shd w:val="clear" w:color="auto" w:fill="FFFFFF"/>
        <w:spacing w:lineRule="auto" w:line="240" w:before="0" w:after="120"/>
        <w:contextualSpacing/>
        <w:jc w:val="both"/>
        <w:rPr/>
      </w:pPr>
      <w:r>
        <w:rPr>
          <w:rFonts w:eastAsia="Times New Roman" w:cs="Arial"/>
          <w:b/>
          <w:color w:val="000000"/>
          <w:highlight w:val="yellow"/>
          <w:lang w:eastAsia="fr-FR"/>
        </w:rPr>
        <w:t>- il accompagne et favorise le développement physique, cognitif et sensible des élèves, en respectant leur intégrité ;</w:t>
      </w:r>
    </w:p>
    <w:p>
      <w:pPr>
        <w:pStyle w:val="Normal"/>
        <w:shd w:val="clear" w:color="auto" w:fill="FFFFFF"/>
        <w:spacing w:lineRule="auto" w:line="240" w:before="0" w:after="120"/>
        <w:contextualSpacing/>
        <w:jc w:val="both"/>
        <w:rPr/>
      </w:pPr>
      <w:r>
        <w:rPr>
          <w:rFonts w:eastAsia="Times New Roman" w:cs="Arial"/>
          <w:b/>
          <w:color w:val="000000"/>
          <w:highlight w:val="yellow"/>
          <w:lang w:eastAsia="fr-FR"/>
        </w:rPr>
        <w:t>- il donne aux élèves les moyens de s'engager dans les activités scolaires, d'agir, d'échanger avec autrui, de conquérir leur autonomie et d'exercer ainsi progressivement leur liberté et leur statut de citoyen responsable.</w:t>
      </w:r>
    </w:p>
    <w:p>
      <w:pPr>
        <w:pStyle w:val="Normal"/>
        <w:shd w:val="clear" w:color="auto" w:fill="FFFFFF"/>
        <w:spacing w:lineRule="auto" w:line="240" w:before="180" w:after="180"/>
        <w:jc w:val="both"/>
        <w:rPr/>
      </w:pPr>
      <w:r>
        <w:rPr>
          <w:rFonts w:eastAsia="Times New Roman" w:cs="Arial"/>
          <w:color w:val="000000"/>
          <w:lang w:eastAsia="fr-FR"/>
        </w:rPr>
        <w:br/>
        <w:t xml:space="preserve">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w:t>
      </w:r>
      <w:r>
        <w:rPr>
          <w:rFonts w:eastAsia="Times New Roman" w:cs="Arial"/>
          <w:b/>
          <w:color w:val="000000"/>
          <w:highlight w:val="yellow"/>
          <w:lang w:eastAsia="fr-FR"/>
        </w:rPr>
        <w:t>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pPr>
        <w:pStyle w:val="Normal"/>
        <w:shd w:val="clear" w:color="auto" w:fill="FFFFFF"/>
        <w:spacing w:lineRule="auto" w:line="240" w:before="180" w:after="180"/>
        <w:jc w:val="both"/>
        <w:rPr/>
      </w:pPr>
      <w:r>
        <w:rPr>
          <w:rFonts w:eastAsia="Times New Roman" w:cs="Arial"/>
          <w:color w:val="000000"/>
          <w:lang w:eastAsia="fr-FR"/>
        </w:rPr>
        <w:br/>
        <w:t>Le socle commun identifie les connaissances et compétences qui doivent être acquises à l'issue de la scolarité obligatoire. Une compétence est l'aptitude à mobiliser ses ressources (connaissances, capacités, attitudes) pour accomplir une tâche ou faire face à une situation complexes ou inédites. Compétences et connaissances ne sont ainsi pas en opposition. Leur acquisition suppose de prendre en compte dans le processus d'apprentissage les vécus et les représentations des élèves, pour les mettre en perspective, enrichir et faire évoluer leur expérience du monde.</w:t>
      </w:r>
    </w:p>
    <w:p>
      <w:pPr>
        <w:pStyle w:val="Normal"/>
        <w:shd w:val="clear" w:color="auto" w:fill="FFFFFF"/>
        <w:spacing w:lineRule="auto" w:line="240" w:before="180" w:after="180"/>
        <w:jc w:val="both"/>
        <w:rPr/>
      </w:pPr>
      <w:r>
        <w:rPr>
          <w:rFonts w:eastAsia="Times New Roman" w:cs="Arial"/>
          <w:color w:val="000000"/>
          <w:lang w:eastAsia="fr-FR"/>
        </w:rPr>
        <w:br/>
        <w:t>Par la loi d'orientation et de programmation pour la refondation de l'école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pPr>
        <w:pStyle w:val="Normal"/>
        <w:shd w:val="clear" w:color="auto" w:fill="FFFFFF"/>
        <w:spacing w:lineRule="auto" w:line="240" w:before="180" w:after="180"/>
        <w:jc w:val="both"/>
        <w:rPr/>
      </w:pPr>
      <w:r>
        <w:rPr>
          <w:rFonts w:eastAsia="Times New Roman" w:cs="Arial"/>
          <w:color w:val="000000"/>
          <w:lang w:eastAsia="fr-FR"/>
        </w:rPr>
        <w:b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pPr>
        <w:pStyle w:val="Normal"/>
        <w:shd w:val="clear" w:color="auto" w:fill="FFFFFF"/>
        <w:spacing w:lineRule="auto" w:line="240" w:before="180" w:after="180"/>
        <w:jc w:val="both"/>
        <w:rPr>
          <w:rFonts w:eastAsia="Times New Roman" w:cs="Arial"/>
          <w:b/>
          <w:b/>
          <w:color w:val="000000"/>
          <w:sz w:val="20"/>
          <w:szCs w:val="20"/>
          <w:u w:val="single"/>
          <w:lang w:eastAsia="fr-FR"/>
        </w:rPr>
      </w:pPr>
      <w:r>
        <w:rPr>
          <w:rFonts w:eastAsia="Times New Roman" w:cs="Arial"/>
          <w:color w:val="000000"/>
          <w:lang w:eastAsia="fr-FR"/>
        </w:rPr>
        <w:br/>
      </w:r>
      <w:r>
        <w:rPr>
          <w:rFonts w:eastAsia="Times New Roman" w:cs="Arial"/>
          <w:b/>
          <w:color w:val="000000"/>
          <w:sz w:val="20"/>
          <w:szCs w:val="20"/>
          <w:u w:val="single"/>
          <w:lang w:eastAsia="fr-FR"/>
        </w:rPr>
        <w:t>Domaine 1 : les langages pour penser et communiquer</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pPr>
        <w:pStyle w:val="Normal"/>
        <w:shd w:val="clear" w:color="auto" w:fill="FFFFFF"/>
        <w:spacing w:lineRule="auto" w:line="240" w:before="0" w:after="120"/>
        <w:jc w:val="both"/>
        <w:rPr>
          <w:rFonts w:eastAsia="Times New Roman" w:cs="Arial"/>
          <w:b/>
          <w:b/>
          <w:color w:val="000000"/>
          <w:sz w:val="20"/>
          <w:szCs w:val="20"/>
          <w:lang w:eastAsia="fr-FR"/>
        </w:rPr>
      </w:pPr>
      <w:r>
        <w:rPr>
          <w:rFonts w:eastAsia="Times New Roman" w:cs="Arial"/>
          <w:color w:val="000000"/>
          <w:sz w:val="20"/>
          <w:szCs w:val="20"/>
          <w:lang w:eastAsia="fr-FR"/>
        </w:rPr>
        <w:br/>
      </w:r>
      <w:r>
        <w:rPr>
          <w:rFonts w:eastAsia="Times New Roman" w:cs="Arial"/>
          <w:b/>
          <w:color w:val="000000"/>
          <w:sz w:val="20"/>
          <w:szCs w:val="20"/>
          <w:lang w:eastAsia="fr-FR"/>
        </w:rPr>
        <w:t>Objectifs de connaissances et de compétences pour la maîtrise du socle commun</w:t>
      </w:r>
    </w:p>
    <w:p>
      <w:pPr>
        <w:pStyle w:val="ListParagraph"/>
        <w:numPr>
          <w:ilvl w:val="0"/>
          <w:numId w:val="1"/>
        </w:numPr>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Comprendre, s'exprimer en utilisant la langue française à l'oral et à l'écrit</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L'élève parle, communique, argumente à l'oral de façon claire et organisée ; il adapte son niveau de langue et son discours à la situation, il écoute et prend en compte ses interlocuteurs.</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L'élève s'exprime à l'écrit pour raconter, décrire, expliquer ou argumenter de façon claire et organisée. Lorsque c'est nécessaire, il reprend ses écrits pour rechercher la formulation qui convient le mieux et préciser ses intentions et sa pensée.</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Il utilise à bon escient les principales règles grammaticales et orthographiques. Il emploie à l'écrit comme à l'oral un vocabulaire juste et précis.</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Dans des situations variées, il recourt, de manière spontanée et avec efficacité, à la lecture comme à l'écriture.</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Il apprend que la langue française a des origines diverses et qu'elle est toujours en évolution. Il est sensibilisé à son histoire et à ses origines latines et grecques.</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Comprendre, s'exprimer en utilisant une langue étrangère et, le cas échéant, une langue régionale</w:t>
      </w:r>
    </w:p>
    <w:p>
      <w:pPr>
        <w:pStyle w:val="Normal"/>
        <w:shd w:val="clear" w:color="auto" w:fill="FFFFFF"/>
        <w:spacing w:lineRule="auto" w:line="240" w:before="180" w:after="180"/>
        <w:jc w:val="both"/>
        <w:rPr/>
      </w:pPr>
      <w:r>
        <w:rPr>
          <w:rFonts w:eastAsia="Times New Roman" w:cs="Arial"/>
          <w:color w:val="000000"/>
          <w:sz w:val="20"/>
          <w:szCs w:val="20"/>
          <w:lang w:eastAsia="fr-FR"/>
        </w:rPr>
        <w:t>L'élève pratique au moins deux langues vivantes étrangères ou, le cas échéant, une langue étrangère et une langue régionale.</w:t>
      </w:r>
    </w:p>
    <w:p>
      <w:pPr>
        <w:pStyle w:val="Normal"/>
        <w:shd w:val="clear" w:color="auto" w:fill="FFFFFF"/>
        <w:spacing w:lineRule="auto" w:line="240" w:before="180" w:after="180"/>
        <w:jc w:val="both"/>
        <w:rPr/>
      </w:pPr>
      <w:r>
        <w:rPr>
          <w:rFonts w:eastAsia="Times New Roman" w:cs="Arial"/>
          <w:color w:val="000000"/>
          <w:sz w:val="20"/>
          <w:szCs w:val="20"/>
          <w:lang w:eastAsia="fr-FR"/>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Comprendre, s'exprimer en utilisant les langages mathématiques, scientifiques et informatiques</w:t>
      </w:r>
    </w:p>
    <w:p>
      <w:pPr>
        <w:pStyle w:val="Normal"/>
        <w:shd w:val="clear" w:color="auto" w:fill="FFFFFF"/>
        <w:spacing w:lineRule="auto" w:line="240" w:before="180" w:after="180"/>
        <w:jc w:val="both"/>
        <w:rPr/>
      </w:pPr>
      <w:r>
        <w:rPr>
          <w:rFonts w:eastAsia="Times New Roman" w:cs="Arial"/>
          <w:color w:val="000000"/>
          <w:sz w:val="20"/>
          <w:szCs w:val="20"/>
          <w:lang w:eastAsia="fr-FR"/>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pPr>
        <w:pStyle w:val="Normal"/>
        <w:shd w:val="clear" w:color="auto" w:fill="FFFFFF"/>
        <w:spacing w:lineRule="auto" w:line="240" w:before="180" w:after="180"/>
        <w:jc w:val="both"/>
        <w:rPr/>
      </w:pPr>
      <w:r>
        <w:rPr>
          <w:rFonts w:eastAsia="Times New Roman" w:cs="Arial"/>
          <w:color w:val="000000"/>
          <w:sz w:val="20"/>
          <w:szCs w:val="20"/>
          <w:lang w:eastAsia="fr-FR"/>
        </w:rPr>
        <w:br/>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Comprendre, s'exprimer en utilisant les langages des arts et du corps</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br/>
        <w:br/>
        <w:t>Il s'exprime par des activités, physiques, sportives ou artistiques, impliquant le corps. Il apprend ainsi le contrôle et la maîtrise de soi.</w:t>
      </w:r>
    </w:p>
    <w:p>
      <w:pPr>
        <w:pStyle w:val="Normal"/>
        <w:shd w:val="clear" w:color="auto" w:fill="FFFFFF"/>
        <w:spacing w:lineRule="auto" w:line="240" w:before="180" w:after="180"/>
        <w:jc w:val="both"/>
        <w:rPr>
          <w:rFonts w:eastAsia="Times New Roman" w:cs="Arial"/>
          <w:b/>
          <w:b/>
          <w:sz w:val="20"/>
          <w:szCs w:val="20"/>
          <w:u w:val="single"/>
          <w:lang w:eastAsia="fr-FR"/>
        </w:rPr>
      </w:pPr>
      <w:r>
        <w:rPr>
          <w:rFonts w:eastAsia="Times New Roman" w:cs="Arial"/>
          <w:color w:val="000000"/>
          <w:sz w:val="20"/>
          <w:szCs w:val="20"/>
          <w:lang w:eastAsia="fr-FR"/>
        </w:rPr>
        <w:br/>
      </w:r>
      <w:r>
        <w:rPr>
          <w:rFonts w:eastAsia="Times New Roman" w:cs="Arial"/>
          <w:b/>
          <w:sz w:val="20"/>
          <w:szCs w:val="20"/>
          <w:u w:val="single"/>
          <w:lang w:eastAsia="fr-FR"/>
        </w:rPr>
        <w:t>Domaine 2 : les méthodes et outils pour apprendre</w:t>
      </w:r>
    </w:p>
    <w:p>
      <w:pPr>
        <w:pStyle w:val="Normal"/>
        <w:shd w:val="clear" w:color="auto" w:fill="FFFFFF"/>
        <w:spacing w:lineRule="auto" w:line="240" w:before="180" w:after="180"/>
        <w:jc w:val="both"/>
        <w:rPr/>
      </w:pPr>
      <w:r>
        <w:rPr>
          <w:rFonts w:eastAsia="Times New Roman" w:cs="Arial"/>
          <w:color w:val="000000"/>
          <w:sz w:val="20"/>
          <w:szCs w:val="20"/>
          <w:lang w:eastAsia="fr-FR"/>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pPr>
        <w:pStyle w:val="Normal"/>
        <w:shd w:val="clear" w:color="auto" w:fill="FFFFFF"/>
        <w:spacing w:lineRule="auto" w:line="240" w:before="180" w:after="180"/>
        <w:jc w:val="both"/>
        <w:rPr/>
      </w:pPr>
      <w:r>
        <w:rPr>
          <w:rFonts w:eastAsia="Times New Roman" w:cs="Arial"/>
          <w:color w:val="000000"/>
          <w:sz w:val="20"/>
          <w:szCs w:val="20"/>
          <w:lang w:eastAsia="fr-FR"/>
        </w:rPr>
        <w:b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pPr>
        <w:pStyle w:val="Normal"/>
        <w:shd w:val="clear" w:color="auto" w:fill="FFFFFF"/>
        <w:spacing w:lineRule="auto" w:line="240" w:before="180" w:after="180"/>
        <w:jc w:val="both"/>
        <w:rPr/>
      </w:pPr>
      <w:r>
        <w:rPr>
          <w:rFonts w:eastAsia="Times New Roman" w:cs="Arial"/>
          <w:color w:val="000000"/>
          <w:sz w:val="20"/>
          <w:szCs w:val="20"/>
          <w:lang w:eastAsia="fr-FR"/>
        </w:rPr>
        <w:br/>
      </w:r>
      <w:r>
        <w:rPr>
          <w:rFonts w:eastAsia="Times New Roman" w:cs="Arial"/>
          <w:b/>
          <w:color w:val="000000"/>
          <w:highlight w:val="yellow"/>
          <w:lang w:eastAsia="fr-FR"/>
        </w:rPr>
        <w:t>La maîtrise des méthodes et outils pour apprendre développe l'autonomie et les capacités d'initiative ; elle favorise l'implication dans le travail commun, l'entraide et la coopération.</w:t>
      </w:r>
    </w:p>
    <w:p>
      <w:pPr>
        <w:pStyle w:val="Normal"/>
        <w:shd w:val="clear" w:color="auto" w:fill="FFFFFF"/>
        <w:spacing w:lineRule="auto" w:line="240" w:before="0" w:after="120"/>
        <w:jc w:val="both"/>
        <w:rPr>
          <w:rFonts w:eastAsia="Times New Roman" w:cs="Arial"/>
          <w:b/>
          <w:b/>
          <w:color w:val="000000"/>
          <w:lang w:eastAsia="fr-FR"/>
        </w:rPr>
      </w:pPr>
      <w:r>
        <w:rPr>
          <w:rFonts w:eastAsia="Times New Roman" w:cs="Arial"/>
          <w:b/>
          <w:color w:val="000000"/>
          <w:lang w:eastAsia="fr-FR"/>
        </w:rPr>
      </w:r>
    </w:p>
    <w:p>
      <w:pPr>
        <w:pStyle w:val="Normal"/>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Objectifs de connaissances et de compétences pour la maîtrise du socle commun</w:t>
      </w:r>
    </w:p>
    <w:p>
      <w:pPr>
        <w:pStyle w:val="ListParagraph"/>
        <w:numPr>
          <w:ilvl w:val="0"/>
          <w:numId w:val="1"/>
        </w:numPr>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Organisation du travail personnel</w:t>
      </w:r>
    </w:p>
    <w:p>
      <w:pPr>
        <w:pStyle w:val="Normal"/>
        <w:shd w:val="clear" w:color="auto" w:fill="FFFFFF"/>
        <w:spacing w:lineRule="auto" w:line="240" w:before="180" w:after="180"/>
        <w:jc w:val="both"/>
        <w:rPr/>
      </w:pPr>
      <w:r>
        <w:rPr>
          <w:rFonts w:eastAsia="Times New Roman" w:cs="Arial"/>
          <w:color w:val="000000"/>
          <w:sz w:val="20"/>
          <w:szCs w:val="20"/>
          <w:lang w:eastAsia="fr-FR"/>
        </w:rPr>
        <w:t>L'élève se projette dans le temps, anticipe, planifie ses tâches. Il gère les étapes d'une production, écrite ou non, mémorise ce qui doit l'être.</w:t>
      </w:r>
    </w:p>
    <w:p>
      <w:pPr>
        <w:pStyle w:val="Normal"/>
        <w:shd w:val="clear" w:color="auto" w:fill="FFFFFF"/>
        <w:spacing w:lineRule="auto" w:line="240" w:before="180" w:after="180"/>
        <w:jc w:val="both"/>
        <w:rPr/>
      </w:pPr>
      <w:r>
        <w:rPr>
          <w:rFonts w:eastAsia="Times New Roman" w:cs="Arial"/>
          <w:color w:val="000000"/>
          <w:sz w:val="20"/>
          <w:szCs w:val="20"/>
          <w:lang w:eastAsia="fr-FR"/>
        </w:rPr>
        <w:t>Il comprend le sens des consignes ; il sait qu'un même mot peut avoir des sens différents selon les disciplines.</w:t>
        <w:br/>
        <w:b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br/>
        <w:br/>
      </w:r>
      <w:r>
        <w:rPr>
          <w:rFonts w:eastAsia="Times New Roman" w:cs="Arial"/>
          <w:b/>
          <w:color w:val="000000"/>
          <w:highlight w:val="yellow"/>
          <w:lang w:eastAsia="fr-FR"/>
        </w:rPr>
        <w:t>Il sait identifier un problème, s'engager dans une démarche de résolution, mobiliser les connaissances nécessaires, analyser et exploiter les erreurs, mettre à l'essai plusieurs solutions, accorder une importance particulière aux corrections.</w:t>
      </w:r>
    </w:p>
    <w:p>
      <w:pPr>
        <w:pStyle w:val="Normal"/>
        <w:shd w:val="clear" w:color="auto" w:fill="FFFFFF"/>
        <w:spacing w:lineRule="auto" w:line="240" w:before="180" w:after="180"/>
        <w:jc w:val="both"/>
        <w:rPr/>
      </w:pPr>
      <w:r>
        <w:rPr>
          <w:rFonts w:eastAsia="Times New Roman" w:cs="Arial"/>
          <w:b/>
          <w:color w:val="000000"/>
          <w:highlight w:val="yellow"/>
          <w:lang w:eastAsia="fr-FR"/>
        </w:rPr>
        <w:br/>
        <w:t>L'élève sait se constituer des outils personnels grâce à des écrits de travail, y compris numériques : notamment prise de notes, brouillons, fiches, lexiques, nomenclatures, cartes mentales, plans, croquis, dont il peut se servir pour s'entraîner, réviser, mémoriser.</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Coopération et réalisation de projets</w:t>
      </w:r>
    </w:p>
    <w:p>
      <w:pPr>
        <w:pStyle w:val="Normal"/>
        <w:shd w:val="clear" w:color="auto" w:fill="FFFFFF"/>
        <w:spacing w:lineRule="auto" w:line="240" w:before="180" w:after="180"/>
        <w:jc w:val="both"/>
        <w:rPr/>
      </w:pPr>
      <w:r>
        <w:rPr>
          <w:rFonts w:eastAsia="Times New Roman" w:cs="Arial"/>
          <w:color w:val="000000"/>
          <w:sz w:val="20"/>
          <w:szCs w:val="20"/>
          <w:lang w:eastAsia="fr-FR"/>
        </w:rPr>
        <w:t>L'élève travaille en équipe, partage des tâches, s'engage dans un dialogue constructif, accepte la contradiction tout en défendant son point de vue, fait preuve de diplomatie, négocie et recherche un consensus.</w:t>
        <w:br/>
        <w:br/>
        <w:t>Il apprend à gérer un projet, qu'il soit individuel ou collectif. Il en planifie les tâches, en fixe les étapes et évalue l'atteinte des objectifs.</w:t>
      </w:r>
    </w:p>
    <w:p>
      <w:pPr>
        <w:pStyle w:val="Normal"/>
        <w:shd w:val="clear" w:color="auto" w:fill="FFFFFF"/>
        <w:spacing w:lineRule="auto" w:line="240" w:before="180" w:after="180"/>
        <w:jc w:val="both"/>
        <w:rPr/>
      </w:pPr>
      <w:r>
        <w:rPr>
          <w:rFonts w:eastAsia="Times New Roman" w:cs="Arial"/>
          <w:color w:val="000000"/>
          <w:sz w:val="20"/>
          <w:szCs w:val="20"/>
          <w:lang w:eastAsia="fr-FR"/>
        </w:rPr>
        <w:t>L'élève sait que la classe, l'école, l'établissement sont des lieux de collaboration, d'entraide et de mutualisation des</w:t>
      </w:r>
      <w:r>
        <w:rPr>
          <w:rFonts w:eastAsia="Times New Roman" w:cs="Arial"/>
          <w:color w:val="000000"/>
          <w:lang w:eastAsia="fr-FR"/>
        </w:rPr>
        <w:t xml:space="preserve"> </w:t>
      </w:r>
      <w:r>
        <w:rPr>
          <w:rFonts w:eastAsia="Times New Roman" w:cs="Arial"/>
          <w:color w:val="000000"/>
          <w:sz w:val="20"/>
          <w:szCs w:val="20"/>
          <w:lang w:eastAsia="fr-FR"/>
        </w:rPr>
        <w:t>savoirs</w:t>
      </w:r>
      <w:r>
        <w:rPr>
          <w:rFonts w:eastAsia="Times New Roman" w:cs="Arial"/>
          <w:b/>
          <w:color w:val="000000"/>
          <w:sz w:val="20"/>
          <w:szCs w:val="20"/>
          <w:lang w:eastAsia="fr-FR"/>
        </w:rPr>
        <w:t>.</w:t>
      </w:r>
      <w:r>
        <w:rPr>
          <w:rFonts w:eastAsia="Times New Roman" w:cs="Arial"/>
          <w:b/>
          <w:color w:val="000000"/>
          <w:sz w:val="24"/>
          <w:szCs w:val="24"/>
          <w:lang w:eastAsia="fr-FR"/>
        </w:rPr>
        <w:t xml:space="preserve"> </w:t>
      </w:r>
      <w:r>
        <w:rPr>
          <w:rFonts w:eastAsia="Times New Roman" w:cs="Arial"/>
          <w:b/>
          <w:color w:val="000000"/>
          <w:highlight w:val="yellow"/>
          <w:lang w:eastAsia="fr-FR"/>
        </w:rPr>
        <w:t>Il</w:t>
      </w:r>
      <w:r>
        <w:rPr>
          <w:rFonts w:eastAsia="Times New Roman" w:cs="Arial"/>
          <w:b/>
          <w:color w:val="000000"/>
          <w:sz w:val="24"/>
          <w:szCs w:val="24"/>
          <w:highlight w:val="yellow"/>
          <w:lang w:eastAsia="fr-FR"/>
        </w:rPr>
        <w:t xml:space="preserve"> </w:t>
      </w:r>
      <w:r>
        <w:rPr>
          <w:rFonts w:eastAsia="Times New Roman" w:cs="Arial"/>
          <w:b/>
          <w:color w:val="000000"/>
          <w:highlight w:val="yellow"/>
          <w:lang w:eastAsia="fr-FR"/>
        </w:rPr>
        <w:t>aide celui qui ne sait pas comme il apprend des autres</w:t>
      </w:r>
      <w:r>
        <w:rPr>
          <w:rFonts w:eastAsia="Times New Roman" w:cs="Arial"/>
          <w:color w:val="000000"/>
          <w:lang w:eastAsia="fr-FR"/>
        </w:rPr>
        <w:t xml:space="preserve">. </w:t>
      </w:r>
      <w:r>
        <w:rPr>
          <w:rFonts w:eastAsia="Times New Roman" w:cs="Arial"/>
          <w:color w:val="000000"/>
          <w:sz w:val="20"/>
          <w:szCs w:val="20"/>
          <w:lang w:eastAsia="fr-FR"/>
        </w:rPr>
        <w:t>L'utilisation des outils numériques contribue à ces modalités d'organisation, d'échange et de collaboration.</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Médias, démarches de recherche et de traitement de l'information</w:t>
      </w:r>
    </w:p>
    <w:p>
      <w:pPr>
        <w:pStyle w:val="Normal"/>
        <w:shd w:val="clear" w:color="auto" w:fill="FFFFFF"/>
        <w:spacing w:lineRule="auto" w:line="240" w:before="180" w:after="180"/>
        <w:jc w:val="both"/>
        <w:rPr/>
      </w:pPr>
      <w:r>
        <w:rPr>
          <w:rFonts w:eastAsia="Times New Roman" w:cs="Arial"/>
          <w:color w:val="000000"/>
          <w:sz w:val="20"/>
          <w:szCs w:val="20"/>
          <w:lang w:eastAsia="fr-FR"/>
        </w:rPr>
        <w:t>L'élève connaît des éléments d'histoire de l'écrit et de ses différents supports. Il comprend les modes de production et le rôle de l'image.</w:t>
      </w:r>
    </w:p>
    <w:p>
      <w:pPr>
        <w:pStyle w:val="Normal"/>
        <w:shd w:val="clear" w:color="auto" w:fill="FFFFFF"/>
        <w:spacing w:lineRule="auto" w:line="240" w:before="180" w:after="180"/>
        <w:jc w:val="both"/>
        <w:rPr/>
      </w:pPr>
      <w:r>
        <w:rPr>
          <w:rFonts w:eastAsia="Times New Roman" w:cs="Arial"/>
          <w:color w:val="000000"/>
          <w:sz w:val="20"/>
          <w:szCs w:val="20"/>
          <w:lang w:eastAsia="fr-FR"/>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pPr>
        <w:pStyle w:val="Normal"/>
        <w:shd w:val="clear" w:color="auto" w:fill="FFFFFF"/>
        <w:spacing w:lineRule="auto" w:line="240" w:before="180" w:after="180"/>
        <w:jc w:val="both"/>
        <w:rPr/>
      </w:pPr>
      <w:r>
        <w:rPr>
          <w:rFonts w:eastAsia="Times New Roman" w:cs="Arial"/>
          <w:color w:val="000000"/>
          <w:sz w:val="20"/>
          <w:szCs w:val="20"/>
          <w:lang w:eastAsia="fr-FR"/>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pPr>
        <w:pStyle w:val="Normal"/>
        <w:shd w:val="clear" w:color="auto" w:fill="FFFFFF"/>
        <w:spacing w:lineRule="auto" w:line="240" w:before="180" w:after="180"/>
        <w:jc w:val="both"/>
        <w:rPr/>
      </w:pPr>
      <w:r>
        <w:rPr>
          <w:rFonts w:eastAsia="Times New Roman" w:cs="Arial"/>
          <w:color w:val="000000"/>
          <w:sz w:val="20"/>
          <w:szCs w:val="20"/>
          <w:lang w:eastAsia="fr-FR"/>
        </w:rPr>
        <w:t>Il identifie les différents médias (presse écrite, audiovisuelle et web) et en connaît la nature. Il en comprend les enjeux et le fonctionnement général afin d'acquérir une distance critique et une autonomie suffisantes dans leur usage.</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Outils numériques pour échanger et communiquer</w:t>
      </w:r>
    </w:p>
    <w:p>
      <w:pPr>
        <w:pStyle w:val="Normal"/>
        <w:shd w:val="clear" w:color="auto" w:fill="FFFFFF"/>
        <w:spacing w:lineRule="auto" w:line="240" w:before="180" w:after="180"/>
        <w:jc w:val="both"/>
        <w:rPr/>
      </w:pPr>
      <w:r>
        <w:rPr>
          <w:rFonts w:eastAsia="Times New Roman" w:cs="Arial"/>
          <w:color w:val="000000"/>
          <w:sz w:val="20"/>
          <w:szCs w:val="20"/>
          <w:lang w:eastAsia="fr-FR"/>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pPr>
        <w:pStyle w:val="Normal"/>
        <w:shd w:val="clear" w:color="auto" w:fill="FFFFFF"/>
        <w:spacing w:lineRule="auto" w:line="240" w:before="180" w:after="180"/>
        <w:jc w:val="both"/>
        <w:rPr/>
      </w:pPr>
      <w:r>
        <w:rPr>
          <w:rFonts w:eastAsia="Times New Roman" w:cs="Arial"/>
          <w:color w:val="000000"/>
          <w:sz w:val="20"/>
          <w:szCs w:val="20"/>
          <w:lang w:eastAsia="fr-FR"/>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pPr>
        <w:pStyle w:val="Normal"/>
        <w:shd w:val="clear" w:color="auto" w:fill="FFFFFF"/>
        <w:spacing w:lineRule="auto" w:line="240" w:before="180" w:after="180"/>
        <w:jc w:val="both"/>
        <w:rPr>
          <w:rFonts w:eastAsia="Times New Roman" w:cs="Arial"/>
          <w:b/>
          <w:b/>
          <w:color w:val="000000"/>
          <w:sz w:val="20"/>
          <w:szCs w:val="20"/>
          <w:u w:val="single"/>
          <w:lang w:eastAsia="fr-FR"/>
        </w:rPr>
      </w:pPr>
      <w:r>
        <w:rPr>
          <w:rFonts w:eastAsia="Times New Roman" w:cs="Arial"/>
          <w:color w:val="000000"/>
          <w:lang w:eastAsia="fr-FR"/>
        </w:rPr>
        <w:br/>
      </w:r>
      <w:r>
        <w:rPr>
          <w:rFonts w:eastAsia="Times New Roman" w:cs="Arial"/>
          <w:b/>
          <w:color w:val="000000"/>
          <w:sz w:val="20"/>
          <w:szCs w:val="20"/>
          <w:u w:val="single"/>
          <w:lang w:eastAsia="fr-FR"/>
        </w:rPr>
        <w:t>Domaine 3 : la formation de la personne et du citoyen</w:t>
      </w:r>
    </w:p>
    <w:p>
      <w:pPr>
        <w:pStyle w:val="Normal"/>
        <w:shd w:val="clear" w:color="auto" w:fill="FFFFFF"/>
        <w:spacing w:lineRule="auto" w:line="240" w:before="180" w:after="180"/>
        <w:jc w:val="both"/>
        <w:rPr/>
      </w:pPr>
      <w:r>
        <w:rPr>
          <w:rFonts w:eastAsia="Times New Roman" w:cs="Arial"/>
          <w:color w:val="000000"/>
          <w:sz w:val="20"/>
          <w:szCs w:val="20"/>
          <w:lang w:eastAsia="fr-FR"/>
        </w:rPr>
        <w:t>L'Ecole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w:t>
      </w:r>
      <w:r>
        <w:rPr>
          <w:rFonts w:eastAsia="Times New Roman" w:cs="Arial"/>
          <w:color w:val="000000"/>
          <w:lang w:eastAsia="fr-FR"/>
        </w:rPr>
        <w:t xml:space="preserve">. </w:t>
      </w:r>
      <w:r>
        <w:rPr>
          <w:rFonts w:eastAsia="Times New Roman" w:cs="Arial"/>
          <w:b/>
          <w:color w:val="000000"/>
          <w:highlight w:val="yellow"/>
          <w:lang w:eastAsia="fr-FR"/>
        </w:rPr>
        <w:t>Ce faisant, elle permet à l'élève de développer dans les situations concrètes de la vie scolaire son aptitude à vivre de manière autonome, à participer activement à l'amélioration de la vie commune et à préparer son engagement en tant que citoyen.</w:t>
      </w:r>
    </w:p>
    <w:p>
      <w:pPr>
        <w:pStyle w:val="Normal"/>
        <w:shd w:val="clear" w:color="auto" w:fill="FFFFFF"/>
        <w:spacing w:lineRule="auto" w:line="240" w:before="180" w:after="180"/>
        <w:jc w:val="both"/>
        <w:rPr/>
      </w:pPr>
      <w:r>
        <w:rPr>
          <w:rFonts w:eastAsia="Times New Roman" w:cs="Arial"/>
          <w:color w:val="000000"/>
          <w:sz w:val="20"/>
          <w:szCs w:val="20"/>
          <w:lang w:eastAsia="fr-FR"/>
        </w:rPr>
        <w:t>Ce domaine fait appel :</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pPr>
        <w:pStyle w:val="Normal"/>
        <w:shd w:val="clear" w:color="auto" w:fill="FFFFFF"/>
        <w:spacing w:lineRule="auto" w:line="240" w:before="0" w:after="120"/>
        <w:rPr>
          <w:rFonts w:eastAsia="Times New Roman" w:cs="Arial"/>
          <w:color w:val="000000"/>
          <w:sz w:val="4"/>
          <w:szCs w:val="4"/>
          <w:lang w:eastAsia="fr-FR"/>
        </w:rPr>
      </w:pPr>
      <w:r>
        <w:rPr>
          <w:rFonts w:eastAsia="Times New Roman" w:cs="Arial"/>
          <w:color w:val="000000"/>
          <w:sz w:val="20"/>
          <w:szCs w:val="20"/>
          <w:lang w:eastAsia="fr-FR"/>
        </w:rPr>
        <w:t>- à des connaissances et à la compréhension du sens du droit et de la loi, des règles qui permettent la participation à la vie collective et démocratique et de la notion d'intérêt général ;</w:t>
        <w:br/>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t>- à la connaissance, la compréhension mais aussi la mise en pratique du principe de laïcité, qui permet le déploiement du civisme et l'implication de chacun dans la vie sociale, dans le respect de la liberté de conscience.</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r>
    </w:p>
    <w:p>
      <w:pPr>
        <w:pStyle w:val="Normal"/>
        <w:shd w:val="clear" w:color="auto" w:fill="FFFFFF"/>
        <w:spacing w:lineRule="auto" w:line="240" w:before="0" w:after="120"/>
        <w:jc w:val="both"/>
        <w:rPr>
          <w:rFonts w:eastAsia="Times New Roman" w:cs="Arial"/>
          <w:color w:val="000000"/>
          <w:sz w:val="20"/>
          <w:szCs w:val="20"/>
          <w:lang w:eastAsia="fr-FR"/>
        </w:rPr>
      </w:pPr>
      <w:r>
        <w:rPr>
          <w:rFonts w:eastAsia="Times New Roman" w:cs="Arial"/>
          <w:color w:val="000000"/>
          <w:sz w:val="20"/>
          <w:szCs w:val="20"/>
          <w:lang w:eastAsia="fr-FR"/>
        </w:rPr>
      </w:r>
    </w:p>
    <w:p>
      <w:pPr>
        <w:pStyle w:val="Normal"/>
        <w:shd w:val="clear" w:color="auto" w:fill="FFFFFF"/>
        <w:spacing w:lineRule="auto" w:line="240" w:before="0" w:after="120"/>
        <w:jc w:val="both"/>
        <w:rPr>
          <w:rFonts w:eastAsia="Times New Roman" w:cs="Arial"/>
          <w:b/>
          <w:b/>
          <w:color w:val="000000"/>
          <w:sz w:val="20"/>
          <w:szCs w:val="20"/>
          <w:lang w:eastAsia="fr-FR"/>
        </w:rPr>
      </w:pPr>
      <w:r>
        <w:rPr>
          <w:rFonts w:eastAsia="Times New Roman" w:cs="Arial"/>
          <w:color w:val="000000"/>
          <w:sz w:val="20"/>
          <w:szCs w:val="20"/>
          <w:lang w:eastAsia="fr-FR"/>
        </w:rPr>
        <w:br/>
      </w:r>
    </w:p>
    <w:p>
      <w:pPr>
        <w:pStyle w:val="Normal"/>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Objectifs de connaissances et de compétences pour la maîtrise du socle commun</w:t>
      </w:r>
    </w:p>
    <w:p>
      <w:pPr>
        <w:pStyle w:val="ListParagraph"/>
        <w:numPr>
          <w:ilvl w:val="0"/>
          <w:numId w:val="1"/>
        </w:numPr>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Expression de la sensibilité et des opinions, respect des autres</w:t>
      </w:r>
    </w:p>
    <w:p>
      <w:pPr>
        <w:pStyle w:val="Normal"/>
        <w:shd w:val="clear" w:color="auto" w:fill="FFFFFF"/>
        <w:spacing w:lineRule="auto" w:line="240" w:before="180" w:after="180"/>
        <w:jc w:val="both"/>
        <w:rPr/>
      </w:pPr>
      <w:r>
        <w:rPr>
          <w:rFonts w:eastAsia="Times New Roman" w:cs="Arial"/>
          <w:b/>
          <w:color w:val="000000"/>
          <w:highlight w:val="yellow"/>
          <w:lang w:eastAsia="fr-FR"/>
        </w:rPr>
        <w:t>L'élève exprime ses sentiments et ses émotions en utilisant un vocabulaire précis.</w:t>
      </w:r>
    </w:p>
    <w:p>
      <w:pPr>
        <w:pStyle w:val="Normal"/>
        <w:shd w:val="clear" w:color="auto" w:fill="FFFFFF"/>
        <w:spacing w:lineRule="auto" w:line="240" w:before="180" w:after="180"/>
        <w:jc w:val="both"/>
        <w:rPr/>
      </w:pPr>
      <w:r>
        <w:rPr>
          <w:rFonts w:eastAsia="Times New Roman" w:cs="Arial"/>
          <w:b/>
          <w:color w:val="000000"/>
          <w:highlight w:val="yellow"/>
          <w:lang w:eastAsia="fr-FR"/>
        </w:rPr>
        <w:t>Il exploite ses facultés intellectuelles et physiques en ayant confiance en sa capacité à réussir et à progresser.</w:t>
      </w:r>
    </w:p>
    <w:p>
      <w:pPr>
        <w:pStyle w:val="Normal"/>
        <w:shd w:val="clear" w:color="auto" w:fill="FFFFFF"/>
        <w:spacing w:lineRule="auto" w:line="240" w:before="180" w:after="180"/>
        <w:jc w:val="both"/>
        <w:rPr/>
      </w:pPr>
      <w:r>
        <w:rPr>
          <w:rFonts w:eastAsia="Times New Roman" w:cs="Arial"/>
          <w:b/>
          <w:color w:val="000000"/>
          <w:highlight w:val="yellow"/>
          <w:lang w:eastAsia="fr-FR"/>
        </w:rPr>
        <w:t>L'élève apprend à résoudre les conflits sans agressivité, à éviter le recours à la violence grâce à sa maîtrise de moyens d'expression, de communication et d'argumentation</w:t>
      </w:r>
      <w:r>
        <w:rPr>
          <w:rFonts w:eastAsia="Times New Roman" w:cs="Arial"/>
          <w:color w:val="000000"/>
          <w:sz w:val="20"/>
          <w:szCs w:val="20"/>
          <w:lang w:eastAsia="fr-FR"/>
        </w:rPr>
        <w:t>. Il respecte les opinions et la liberté d'autrui, identifie et rejette toute forme d'intimidation ou d'emprise. Apprenant à mettre à distance préjugés et stéréotypes, il est capable d'apprécier les personnes qui sont différentes de lui et de vivre avec elles</w:t>
      </w:r>
      <w:r>
        <w:rPr>
          <w:rFonts w:eastAsia="Times New Roman" w:cs="Arial"/>
          <w:color w:val="000000"/>
          <w:lang w:eastAsia="fr-FR"/>
        </w:rPr>
        <w:t xml:space="preserve">. </w:t>
      </w:r>
      <w:r>
        <w:rPr>
          <w:rFonts w:eastAsia="Times New Roman" w:cs="Arial"/>
          <w:b/>
          <w:color w:val="000000"/>
          <w:highlight w:val="yellow"/>
          <w:lang w:eastAsia="fr-FR"/>
        </w:rPr>
        <w:t>Il est capable aussi de faire preuve d'empathie et de bienveillance</w:t>
      </w:r>
      <w:r>
        <w:rPr>
          <w:rFonts w:eastAsia="Times New Roman" w:cs="Arial"/>
          <w:color w:val="000000"/>
          <w:highlight w:val="yellow"/>
          <w:lang w:eastAsia="fr-FR"/>
        </w:rPr>
        <w:t>.</w:t>
      </w:r>
    </w:p>
    <w:p>
      <w:pPr>
        <w:pStyle w:val="Normal"/>
        <w:shd w:val="clear" w:color="auto" w:fill="FFFFFF"/>
        <w:spacing w:lineRule="auto" w:line="240" w:before="180" w:after="180"/>
        <w:jc w:val="both"/>
        <w:rPr>
          <w:rFonts w:eastAsia="Times New Roman" w:cs="Arial"/>
          <w:b/>
          <w:b/>
          <w:color w:val="000000"/>
          <w:lang w:eastAsia="fr-FR"/>
        </w:rPr>
      </w:pPr>
      <w:r>
        <w:rPr>
          <w:rFonts w:eastAsia="Times New Roman" w:cs="Arial"/>
          <w:color w:val="000000"/>
          <w:lang w:eastAsia="fr-FR"/>
        </w:rPr>
        <w:br/>
      </w:r>
      <w:r>
        <w:rPr>
          <w:rFonts w:eastAsia="Times New Roman" w:cs="Arial"/>
          <w:b/>
          <w:color w:val="000000"/>
          <w:lang w:eastAsia="fr-FR"/>
        </w:rPr>
        <w:t>La règle et le droit</w:t>
      </w:r>
    </w:p>
    <w:p>
      <w:pPr>
        <w:pStyle w:val="Normal"/>
        <w:widowControl w:val="false"/>
        <w:shd w:val="clear" w:color="auto" w:fill="FFFFFF"/>
        <w:spacing w:lineRule="auto" w:line="240" w:before="180" w:after="180"/>
        <w:jc w:val="both"/>
        <w:rPr/>
      </w:pPr>
      <w:r>
        <w:rPr>
          <w:rFonts w:eastAsia="Times New Roman" w:cs="Arial"/>
          <w:b/>
          <w:highlight w:val="yellow"/>
          <w:lang w:eastAsia="fr-FR"/>
        </w:rPr>
        <w:t>L’élève comprend et respecte les règles communes, notamment les règles de civilité, au sein de la classe, de l'école ou de l'établissement, qui autorisent et contraignent à la fois et qui engagent l'ensemble de la communauté éducative</w:t>
      </w:r>
      <w:r>
        <w:rPr>
          <w:rFonts w:eastAsia="Times New Roman" w:cs="Arial"/>
          <w:highlight w:val="yellow"/>
          <w:lang w:eastAsia="fr-FR"/>
        </w:rPr>
        <w:t>.</w:t>
      </w:r>
      <w:r>
        <w:rPr>
          <w:rFonts w:eastAsia="Times New Roman" w:cs="Arial"/>
          <w:color w:val="000000"/>
          <w:lang w:eastAsia="fr-FR"/>
        </w:rPr>
        <w:t xml:space="preserve"> </w:t>
      </w:r>
      <w:r>
        <w:rPr>
          <w:rFonts w:eastAsia="Times New Roman" w:cs="Arial"/>
          <w:color w:val="000000"/>
          <w:sz w:val="20"/>
          <w:szCs w:val="20"/>
          <w:lang w:eastAsia="fr-FR"/>
        </w:rPr>
        <w:t>Il participe à la définition de ces règles dans le cadre adéquat. Il connaît le rôle éducatif et la gradation des sanctions ainsi que les grands principes et institutions de la justice.</w:t>
      </w:r>
    </w:p>
    <w:p>
      <w:pPr>
        <w:pStyle w:val="Normal"/>
        <w:widowControl w:val="false"/>
        <w:shd w:val="clear" w:color="auto" w:fill="FFFFFF"/>
        <w:spacing w:lineRule="auto" w:line="240" w:before="180" w:after="180"/>
        <w:jc w:val="both"/>
        <w:rPr/>
      </w:pPr>
      <w:r>
        <w:rPr>
          <w:rFonts w:eastAsia="Times New Roman" w:cs="Arial"/>
          <w:color w:val="000000"/>
          <w:sz w:val="20"/>
          <w:szCs w:val="20"/>
          <w:lang w:eastAsia="fr-FR"/>
        </w:rPr>
        <w:t>Il comprend comment, dans une société démocratique, des valeurs communes garantissent les libertés individuelles et collectives, trouvent force d'applications dans des règles et dans le système du droit, que les citoyens peuvent faire évoluer selon des procédures organisées.</w:t>
      </w:r>
    </w:p>
    <w:p>
      <w:pPr>
        <w:pStyle w:val="Normal"/>
        <w:widowControl w:val="false"/>
        <w:shd w:val="clear" w:color="auto" w:fill="FFFFFF"/>
        <w:spacing w:lineRule="auto" w:line="240" w:before="180" w:after="180"/>
        <w:jc w:val="both"/>
        <w:rPr/>
      </w:pPr>
      <w:r>
        <w:rPr>
          <w:rFonts w:eastAsia="Times New Roman" w:cs="Arial"/>
          <w:color w:val="000000"/>
          <w:sz w:val="20"/>
          <w:szCs w:val="20"/>
          <w:lang w:eastAsia="fr-FR"/>
        </w:rPr>
        <w:t>Il connaît les grandes déclarations des droits de l'homme (notamment la Déclaration des droits de l'homme et du citoyen de 1789, la Déclaration universelle des droits de l'homme de 1948), la convention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pPr>
        <w:pStyle w:val="Normal"/>
        <w:widowControl w:val="false"/>
        <w:shd w:val="clear" w:color="auto" w:fill="FFFFFF"/>
        <w:spacing w:lineRule="auto" w:line="240" w:before="180" w:after="180"/>
        <w:jc w:val="both"/>
        <w:rPr/>
      </w:pPr>
      <w:r>
        <w:rPr>
          <w:rFonts w:eastAsia="Times New Roman" w:cs="Arial"/>
          <w:color w:val="000000"/>
          <w:sz w:val="20"/>
          <w:szCs w:val="20"/>
          <w:lang w:eastAsia="fr-FR"/>
        </w:rPr>
        <w:br/>
        <w:t>Il connaît les principales règles du fonctionnement institutionnel de l'Union européenne et les grands objectifs du projet européen.</w:t>
      </w:r>
    </w:p>
    <w:p>
      <w:pPr>
        <w:pStyle w:val="Normal"/>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color w:val="000000"/>
          <w:lang w:eastAsia="fr-FR"/>
        </w:rPr>
        <w:br/>
      </w:r>
      <w:r>
        <w:rPr>
          <w:rFonts w:eastAsia="Times New Roman" w:cs="Arial"/>
          <w:b/>
          <w:color w:val="000000"/>
          <w:sz w:val="20"/>
          <w:szCs w:val="20"/>
          <w:lang w:eastAsia="fr-FR"/>
        </w:rPr>
        <w:t>Réflexion et discernement</w:t>
      </w:r>
    </w:p>
    <w:p>
      <w:pPr>
        <w:pStyle w:val="Normal"/>
        <w:shd w:val="clear" w:color="auto" w:fill="FFFFFF"/>
        <w:spacing w:lineRule="auto" w:line="240" w:before="180" w:after="180"/>
        <w:jc w:val="both"/>
        <w:rPr/>
      </w:pPr>
      <w:r>
        <w:rPr>
          <w:rFonts w:eastAsia="Times New Roman" w:cs="Arial"/>
          <w:color w:val="000000"/>
          <w:sz w:val="20"/>
          <w:szCs w:val="20"/>
          <w:lang w:eastAsia="fr-FR"/>
        </w:rPr>
        <w:t>L'élève est attentif à la portée de ses paroles et à la responsabilité de ses actes.</w:t>
      </w:r>
    </w:p>
    <w:p>
      <w:pPr>
        <w:pStyle w:val="Normal"/>
        <w:shd w:val="clear" w:color="auto" w:fill="FFFFFF"/>
        <w:spacing w:lineRule="auto" w:line="240" w:before="180" w:after="180"/>
        <w:jc w:val="both"/>
        <w:rPr/>
      </w:pPr>
      <w:r>
        <w:rPr>
          <w:rFonts w:eastAsia="Times New Roman" w:cs="Arial"/>
          <w:color w:val="000000"/>
          <w:sz w:val="20"/>
          <w:szCs w:val="20"/>
          <w:lang w:eastAsia="fr-FR"/>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r>
        <w:rPr>
          <w:rFonts w:eastAsia="Times New Roman" w:cs="Arial"/>
          <w:color w:val="000000"/>
          <w:lang w:eastAsia="fr-FR"/>
        </w:rPr>
        <w:br/>
        <w:br/>
      </w:r>
      <w:r>
        <w:rPr>
          <w:rFonts w:eastAsia="Times New Roman" w:cs="Arial"/>
          <w:b/>
          <w:color w:val="000000"/>
          <w:highlight w:val="yellow"/>
          <w:lang w:eastAsia="fr-FR"/>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w:t>
      </w:r>
      <w:r>
        <w:rPr>
          <w:rFonts w:eastAsia="Times New Roman" w:cs="Arial"/>
          <w:b/>
          <w:color w:val="000000"/>
          <w:sz w:val="24"/>
          <w:szCs w:val="24"/>
          <w:highlight w:val="yellow"/>
          <w:lang w:eastAsia="fr-FR"/>
        </w:rPr>
        <w:t>.</w:t>
      </w:r>
    </w:p>
    <w:p>
      <w:pPr>
        <w:pStyle w:val="Normal"/>
        <w:shd w:val="clear" w:color="auto" w:fill="FFFFFF"/>
        <w:spacing w:lineRule="auto" w:line="240" w:before="180" w:after="180"/>
        <w:jc w:val="both"/>
        <w:rPr/>
      </w:pPr>
      <w:r>
        <w:rPr>
          <w:rFonts w:eastAsia="Times New Roman" w:cs="Arial"/>
          <w:color w:val="000000"/>
          <w:sz w:val="20"/>
          <w:szCs w:val="20"/>
          <w:lang w:eastAsia="fr-FR"/>
        </w:rPr>
        <w:t>Il met en application et respecte les grands principes républicains.</w:t>
      </w:r>
    </w:p>
    <w:p>
      <w:pPr>
        <w:pStyle w:val="Normal"/>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lang w:eastAsia="fr-FR"/>
        </w:rPr>
        <w:br/>
      </w:r>
      <w:r>
        <w:rPr>
          <w:rFonts w:eastAsia="Times New Roman" w:cs="Arial"/>
          <w:b/>
          <w:color w:val="000000"/>
          <w:sz w:val="20"/>
          <w:szCs w:val="20"/>
          <w:lang w:eastAsia="fr-FR"/>
        </w:rPr>
        <w:t>Responsabilité, sens de l'engagement et de l'initiative</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br/>
        <w:br/>
        <w:t>L'élève sait prendre des initiatives, entreprendre et mettre en œuvre des projets, après avoir évalué les conséquences de son action ; il prépare ainsi son orientation future et sa vie d'adulte.</w:t>
      </w:r>
    </w:p>
    <w:p>
      <w:pPr>
        <w:pStyle w:val="Normal"/>
        <w:shd w:val="clear" w:color="auto" w:fill="FFFFFF"/>
        <w:spacing w:lineRule="auto" w:line="240" w:before="180" w:after="180"/>
        <w:jc w:val="both"/>
        <w:rPr>
          <w:rFonts w:eastAsia="Times New Roman" w:cs="Arial"/>
          <w:b/>
          <w:b/>
          <w:color w:val="000000"/>
          <w:sz w:val="20"/>
          <w:szCs w:val="20"/>
          <w:u w:val="single"/>
          <w:lang w:eastAsia="fr-FR"/>
        </w:rPr>
      </w:pPr>
      <w:r>
        <w:rPr>
          <w:rFonts w:eastAsia="Times New Roman" w:cs="Arial"/>
          <w:b/>
          <w:color w:val="000000"/>
          <w:sz w:val="20"/>
          <w:szCs w:val="20"/>
          <w:u w:val="single"/>
          <w:lang w:eastAsia="fr-FR"/>
        </w:rPr>
      </w:r>
    </w:p>
    <w:p>
      <w:pPr>
        <w:pStyle w:val="Normal"/>
        <w:shd w:val="clear" w:color="auto" w:fill="FFFFFF"/>
        <w:spacing w:lineRule="auto" w:line="240" w:before="180" w:after="180"/>
        <w:jc w:val="both"/>
        <w:rPr>
          <w:rFonts w:eastAsia="Times New Roman" w:cs="Arial"/>
          <w:b/>
          <w:b/>
          <w:color w:val="000000"/>
          <w:sz w:val="20"/>
          <w:szCs w:val="20"/>
          <w:u w:val="single"/>
          <w:lang w:eastAsia="fr-FR"/>
        </w:rPr>
      </w:pPr>
      <w:bookmarkStart w:id="0" w:name="_GoBack"/>
      <w:bookmarkEnd w:id="0"/>
      <w:r>
        <w:rPr>
          <w:rFonts w:eastAsia="Times New Roman" w:cs="Arial"/>
          <w:b/>
          <w:color w:val="000000"/>
          <w:sz w:val="20"/>
          <w:szCs w:val="20"/>
          <w:u w:val="single"/>
          <w:lang w:eastAsia="fr-FR"/>
        </w:rPr>
        <w:t>Domaine 4 : les systèmes naturels et les systèmes techniques</w:t>
      </w:r>
    </w:p>
    <w:p>
      <w:pPr>
        <w:pStyle w:val="Normal"/>
        <w:shd w:val="clear" w:color="auto" w:fill="FFFFFF"/>
        <w:spacing w:lineRule="auto" w:line="240" w:before="180" w:after="180"/>
        <w:jc w:val="both"/>
        <w:rPr/>
      </w:pPr>
      <w:r>
        <w:rPr>
          <w:rFonts w:eastAsia="Times New Roman" w:cs="Arial"/>
          <w:color w:val="000000"/>
          <w:sz w:val="20"/>
          <w:szCs w:val="20"/>
          <w:lang w:eastAsia="fr-FR"/>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pPr>
        <w:pStyle w:val="Normal"/>
        <w:shd w:val="clear" w:color="auto" w:fill="FFFFFF"/>
        <w:spacing w:lineRule="auto" w:line="240" w:before="180" w:after="180"/>
        <w:jc w:val="both"/>
        <w:rPr/>
      </w:pPr>
      <w:r>
        <w:rPr>
          <w:rFonts w:eastAsia="Times New Roman" w:cs="Arial"/>
          <w:color w:val="000000"/>
          <w:sz w:val="20"/>
          <w:szCs w:val="20"/>
          <w:lang w:eastAsia="fr-FR"/>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pPr>
        <w:pStyle w:val="Normal"/>
        <w:shd w:val="clear" w:color="auto" w:fill="FFFFFF"/>
        <w:spacing w:lineRule="auto" w:line="240" w:before="180" w:after="180"/>
        <w:jc w:val="both"/>
        <w:rPr/>
      </w:pPr>
      <w:r>
        <w:rPr>
          <w:rFonts w:eastAsia="Times New Roman" w:cs="Arial"/>
          <w:color w:val="000000"/>
          <w:sz w:val="20"/>
          <w:szCs w:val="20"/>
          <w:lang w:eastAsia="fr-FR"/>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pPr>
        <w:pStyle w:val="Normal"/>
        <w:shd w:val="clear" w:color="auto" w:fill="FFFFFF"/>
        <w:spacing w:lineRule="auto" w:line="240" w:before="180" w:after="180"/>
        <w:jc w:val="both"/>
        <w:rPr/>
      </w:pPr>
      <w:r>
        <w:rPr>
          <w:rFonts w:eastAsia="Times New Roman" w:cs="Arial"/>
          <w:color w:val="000000"/>
          <w:sz w:val="20"/>
          <w:szCs w:val="20"/>
          <w:lang w:eastAsia="fr-FR"/>
        </w:rPr>
        <w:t>En s'initiant à ces démarches, concepts et outils, l'élève se familiarise avec les évolutions de la science et de la technologie ainsi que leur histoire, qui modifient en permanence nos visions et nos usages de la planète.</w:t>
      </w:r>
    </w:p>
    <w:p>
      <w:pPr>
        <w:pStyle w:val="Normal"/>
        <w:shd w:val="clear" w:color="auto" w:fill="FFFFFF"/>
        <w:spacing w:lineRule="auto" w:line="240" w:before="180" w:after="180"/>
        <w:jc w:val="both"/>
        <w:rPr/>
      </w:pPr>
      <w:r>
        <w:rPr>
          <w:rFonts w:eastAsia="Times New Roman" w:cs="Arial"/>
          <w:color w:val="000000"/>
          <w:sz w:val="20"/>
          <w:szCs w:val="20"/>
          <w:lang w:eastAsia="fr-FR"/>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pPr>
        <w:pStyle w:val="Normal"/>
        <w:shd w:val="clear" w:color="auto" w:fill="FFFFFF"/>
        <w:spacing w:lineRule="auto" w:line="240" w:before="0" w:after="120"/>
        <w:jc w:val="both"/>
        <w:rPr>
          <w:rFonts w:eastAsia="Times New Roman" w:cs="Arial"/>
          <w:b/>
          <w:b/>
          <w:color w:val="000000"/>
          <w:sz w:val="20"/>
          <w:szCs w:val="20"/>
          <w:lang w:eastAsia="fr-FR"/>
        </w:rPr>
      </w:pPr>
      <w:r>
        <w:rPr>
          <w:rFonts w:eastAsia="Times New Roman" w:cs="Arial"/>
          <w:color w:val="000000"/>
          <w:sz w:val="20"/>
          <w:szCs w:val="20"/>
          <w:lang w:eastAsia="fr-FR"/>
        </w:rPr>
        <w:br/>
      </w:r>
      <w:r>
        <w:rPr>
          <w:rFonts w:eastAsia="Times New Roman" w:cs="Arial"/>
          <w:b/>
          <w:color w:val="000000"/>
          <w:sz w:val="20"/>
          <w:szCs w:val="20"/>
          <w:lang w:eastAsia="fr-FR"/>
        </w:rPr>
        <w:t>Objectifs de connaissances et de compétences pour la maîtrise du socle commun</w:t>
      </w:r>
    </w:p>
    <w:p>
      <w:pPr>
        <w:pStyle w:val="ListParagraph"/>
        <w:numPr>
          <w:ilvl w:val="0"/>
          <w:numId w:val="1"/>
        </w:numPr>
        <w:shd w:val="clear" w:color="auto" w:fill="FFFFFF"/>
        <w:spacing w:lineRule="auto" w:line="240" w:before="0" w:after="120"/>
        <w:jc w:val="both"/>
        <w:rPr>
          <w:rFonts w:eastAsia="Times New Roman" w:cs="Arial"/>
          <w:b/>
          <w:b/>
          <w:color w:val="000000"/>
          <w:sz w:val="20"/>
          <w:szCs w:val="20"/>
          <w:lang w:eastAsia="fr-FR"/>
        </w:rPr>
      </w:pPr>
      <w:r>
        <w:rPr>
          <w:rFonts w:eastAsia="Times New Roman" w:cs="Arial"/>
          <w:b/>
          <w:color w:val="000000"/>
          <w:sz w:val="20"/>
          <w:szCs w:val="20"/>
          <w:lang w:eastAsia="fr-FR"/>
        </w:rPr>
        <w:t>Démarches scientifiques</w:t>
      </w:r>
    </w:p>
    <w:p>
      <w:pPr>
        <w:pStyle w:val="Normal"/>
        <w:shd w:val="clear" w:color="auto" w:fill="FFFFFF"/>
        <w:spacing w:lineRule="auto" w:line="240" w:before="180" w:after="180"/>
        <w:jc w:val="both"/>
        <w:rPr>
          <w:rFonts w:eastAsia="Times New Roman" w:cs="Arial"/>
          <w:color w:val="000000"/>
          <w:lang w:eastAsia="fr-FR"/>
        </w:rPr>
      </w:pPr>
      <w:r>
        <w:rPr>
          <w:rFonts w:eastAsia="Times New Roman" w:cs="Arial"/>
          <w:color w:val="000000"/>
          <w:lang w:eastAsia="fr-FR"/>
        </w:rPr>
        <w:t xml:space="preserve">L'élève sait mener une démarche d'investigation. Pour cela, il décrit et questionne ses observations ; il prélève, organise et traite l'information utile </w:t>
      </w:r>
      <w:r>
        <w:rPr>
          <w:rFonts w:eastAsia="Times New Roman" w:cs="Arial"/>
          <w:color w:val="000000"/>
          <w:highlight w:val="yellow"/>
          <w:lang w:eastAsia="fr-FR"/>
        </w:rPr>
        <w:t xml:space="preserve">; </w:t>
      </w:r>
      <w:r>
        <w:rPr>
          <w:rFonts w:eastAsia="Times New Roman" w:cs="Arial"/>
          <w:b/>
          <w:color w:val="000000"/>
          <w:highlight w:val="yellow"/>
          <w:lang w:eastAsia="fr-FR"/>
        </w:rPr>
        <w:t>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w:t>
      </w:r>
      <w:r>
        <w:rPr>
          <w:rFonts w:eastAsia="Times New Roman" w:cs="Arial"/>
          <w:color w:val="000000"/>
          <w:highlight w:val="yellow"/>
          <w:lang w:eastAsia="fr-FR"/>
        </w:rPr>
        <w:t>.</w:t>
      </w:r>
      <w:r>
        <w:rPr>
          <w:rFonts w:eastAsia="Times New Roman" w:cs="Arial"/>
          <w:color w:val="000000"/>
          <w:lang w:eastAsia="fr-FR"/>
        </w:rPr>
        <w:t xml:space="preserve"> Il exploite et communique les résultats de mesures ou de recherches en utilisant les langages scientifiques à bon escient.</w:t>
      </w:r>
    </w:p>
    <w:p>
      <w:pPr>
        <w:pStyle w:val="Normal"/>
        <w:shd w:val="clear" w:color="auto" w:fill="FFFFFF"/>
        <w:spacing w:lineRule="auto" w:line="240" w:before="180" w:after="180"/>
        <w:jc w:val="both"/>
        <w:rPr>
          <w:rFonts w:eastAsia="Times New Roman" w:cs="Arial"/>
          <w:color w:val="000000"/>
          <w:lang w:eastAsia="fr-FR"/>
        </w:rPr>
      </w:pPr>
      <w:r>
        <w:rPr>
          <w:rFonts w:eastAsia="Times New Roman" w:cs="Arial"/>
          <w:color w:val="000000"/>
          <w:sz w:val="4"/>
          <w:szCs w:val="4"/>
          <w:lang w:eastAsia="fr-FR"/>
        </w:rPr>
        <w:br/>
      </w:r>
      <w:r>
        <w:rPr>
          <w:rFonts w:eastAsia="Times New Roman" w:cs="Arial"/>
          <w:color w:val="000000"/>
          <w:sz w:val="20"/>
          <w:szCs w:val="20"/>
          <w:lang w:eastAsia="fr-FR"/>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highlight w:val="yellow"/>
          <w:lang w:eastAsia="fr-FR"/>
        </w:rPr>
        <w:t>Conception, création, réalisation</w:t>
      </w:r>
    </w:p>
    <w:p>
      <w:pPr>
        <w:pStyle w:val="Normal"/>
        <w:shd w:val="clear" w:color="auto" w:fill="FFFFFF"/>
        <w:spacing w:lineRule="auto" w:line="240" w:before="180" w:after="180"/>
        <w:jc w:val="both"/>
        <w:rPr>
          <w:rFonts w:eastAsia="Times New Roman" w:cs="Arial"/>
          <w:b/>
          <w:b/>
          <w:color w:val="000000"/>
          <w:lang w:eastAsia="fr-FR"/>
        </w:rPr>
      </w:pPr>
      <w:r>
        <w:rPr>
          <w:rFonts w:eastAsia="Times New Roman" w:cs="Arial"/>
          <w:b/>
          <w:color w:val="000000"/>
          <w:highlight w:val="yellow"/>
          <w:lang w:eastAsia="fr-FR"/>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pPr>
        <w:pStyle w:val="ListParagraph"/>
        <w:numPr>
          <w:ilvl w:val="0"/>
          <w:numId w:val="1"/>
        </w:numPr>
        <w:shd w:val="clear" w:color="auto" w:fill="FFFFFF"/>
        <w:spacing w:lineRule="auto" w:line="240" w:before="180" w:after="180"/>
        <w:jc w:val="both"/>
        <w:rPr>
          <w:rFonts w:eastAsia="Times New Roman" w:cs="Arial"/>
          <w:b/>
          <w:b/>
          <w:color w:val="000000"/>
          <w:sz w:val="20"/>
          <w:szCs w:val="20"/>
          <w:lang w:eastAsia="fr-FR"/>
        </w:rPr>
      </w:pPr>
      <w:r>
        <w:rPr>
          <w:rFonts w:eastAsia="Times New Roman" w:cs="Arial"/>
          <w:b/>
          <w:color w:val="000000"/>
          <w:sz w:val="20"/>
          <w:szCs w:val="20"/>
          <w:lang w:eastAsia="fr-FR"/>
        </w:rPr>
        <w:t>Responsabilités individuelles et collectives</w:t>
      </w:r>
    </w:p>
    <w:p>
      <w:pPr>
        <w:pStyle w:val="Normal"/>
        <w:shd w:val="clear" w:color="auto" w:fill="FFFFFF"/>
        <w:spacing w:lineRule="auto" w:line="240" w:before="180" w:after="180"/>
        <w:jc w:val="both"/>
        <w:rPr/>
      </w:pPr>
      <w:r>
        <w:rPr>
          <w:rFonts w:eastAsia="Times New Roman" w:cs="Arial"/>
          <w:color w:val="000000"/>
          <w:sz w:val="20"/>
          <w:szCs w:val="20"/>
          <w:lang w:eastAsia="fr-FR"/>
        </w:rPr>
        <w:t>L'élève connaît l'importance d'un comportement responsable vis-à-vis de l'environnement et de la santé et comprend ses responsabilités individuelle et collective. Il prend conscience de l'impact de l'activité humaine sur 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pPr>
        <w:pStyle w:val="Normal"/>
        <w:shd w:val="clear" w:color="auto" w:fill="FFFFFF"/>
        <w:spacing w:lineRule="auto" w:line="240" w:before="180" w:after="180"/>
        <w:jc w:val="both"/>
        <w:rPr/>
      </w:pPr>
      <w:r>
        <w:rPr>
          <w:rFonts w:eastAsia="Times New Roman" w:cs="Arial"/>
          <w:color w:val="000000"/>
          <w:sz w:val="20"/>
          <w:szCs w:val="20"/>
          <w:lang w:eastAsia="fr-FR"/>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t>Pour atteindre les objectifs de connaissances et de compétences de ce domaine, l'élève mobilise des connaissances sur :</w:t>
      </w:r>
    </w:p>
    <w:p>
      <w:pPr>
        <w:pStyle w:val="Normal"/>
        <w:shd w:val="clear" w:color="auto" w:fill="FFFFFF"/>
        <w:spacing w:lineRule="auto" w:line="240" w:before="180" w:after="180"/>
        <w:jc w:val="both"/>
        <w:rPr/>
      </w:pPr>
      <w:r>
        <w:rPr>
          <w:rFonts w:eastAsia="Times New Roman" w:cs="Arial"/>
          <w:color w:val="000000"/>
          <w:sz w:val="20"/>
          <w:szCs w:val="20"/>
          <w:lang w:eastAsia="fr-FR"/>
        </w:rPr>
        <w:t>- les principales fonctions du corps humain, les caractéristiques et l'unité du monde vivant, l'évolution et la diversité des espèces ;</w:t>
      </w:r>
    </w:p>
    <w:p>
      <w:pPr>
        <w:pStyle w:val="Normal"/>
        <w:shd w:val="clear" w:color="auto" w:fill="FFFFFF"/>
        <w:spacing w:lineRule="auto" w:line="240" w:before="180" w:after="180"/>
        <w:jc w:val="both"/>
        <w:rPr/>
      </w:pPr>
      <w:r>
        <w:rPr>
          <w:rFonts w:eastAsia="Times New Roman" w:cs="Arial"/>
          <w:color w:val="000000"/>
          <w:sz w:val="20"/>
          <w:szCs w:val="20"/>
          <w:lang w:eastAsia="fr-FR"/>
        </w:rPr>
        <w:t>- la structure de l'Univers et de la matière ; les grands caractères de la biosphère et leurs transformations ;</w:t>
      </w:r>
    </w:p>
    <w:p>
      <w:pPr>
        <w:pStyle w:val="Normal"/>
        <w:shd w:val="clear" w:color="auto" w:fill="FFFFFF"/>
        <w:spacing w:lineRule="auto" w:line="240" w:before="180" w:after="180"/>
        <w:jc w:val="both"/>
        <w:rPr/>
      </w:pPr>
      <w:r>
        <w:rPr>
          <w:rFonts w:eastAsia="Times New Roman" w:cs="Arial"/>
          <w:color w:val="000000"/>
          <w:sz w:val="20"/>
          <w:szCs w:val="20"/>
          <w:lang w:eastAsia="fr-FR"/>
        </w:rPr>
        <w:t>- l'énergie et ses multiples formes, le mouvement et les forces qui le régissent ;</w:t>
        <w:br/>
        <w:t>- les nombres et les grandeurs, les objets géométriques, la gestion de données, les phénomènes aléatoires ;</w:t>
      </w:r>
    </w:p>
    <w:p>
      <w:pPr>
        <w:pStyle w:val="Normal"/>
        <w:shd w:val="clear" w:color="auto" w:fill="FFFFFF"/>
        <w:spacing w:lineRule="auto" w:line="240" w:before="180" w:after="180"/>
        <w:jc w:val="both"/>
        <w:rPr/>
      </w:pPr>
      <w:r>
        <w:rPr>
          <w:rFonts w:eastAsia="Times New Roman" w:cs="Arial"/>
          <w:color w:val="000000"/>
          <w:sz w:val="20"/>
          <w:szCs w:val="20"/>
          <w:lang w:eastAsia="fr-FR"/>
        </w:rPr>
        <w:t>- les grandes caractéristiques des objets et systèmes techniques et des principales solutions technologiques.</w:t>
      </w:r>
    </w:p>
    <w:p>
      <w:pPr>
        <w:pStyle w:val="Normal"/>
        <w:shd w:val="clear" w:color="auto" w:fill="FFFFFF"/>
        <w:spacing w:lineRule="auto" w:line="240" w:before="180" w:after="180"/>
        <w:jc w:val="both"/>
        <w:rPr>
          <w:rFonts w:eastAsia="Times New Roman" w:cs="Arial"/>
          <w:b/>
          <w:b/>
          <w:color w:val="000000"/>
          <w:sz w:val="20"/>
          <w:szCs w:val="20"/>
          <w:u w:val="single"/>
          <w:lang w:eastAsia="fr-FR"/>
        </w:rPr>
      </w:pPr>
      <w:r>
        <w:rPr>
          <w:rFonts w:eastAsia="Times New Roman" w:cs="Arial"/>
          <w:color w:val="000000"/>
          <w:sz w:val="20"/>
          <w:szCs w:val="20"/>
          <w:lang w:eastAsia="fr-FR"/>
        </w:rPr>
        <w:br/>
      </w:r>
      <w:r>
        <w:rPr>
          <w:rFonts w:eastAsia="Times New Roman" w:cs="Arial"/>
          <w:b/>
          <w:color w:val="000000"/>
          <w:sz w:val="20"/>
          <w:szCs w:val="20"/>
          <w:u w:val="single"/>
          <w:lang w:eastAsia="fr-FR"/>
        </w:rPr>
        <w:t>Domaine 5 : les représentations du monde et l'activité humaine</w:t>
      </w:r>
    </w:p>
    <w:p>
      <w:pPr>
        <w:pStyle w:val="Normal"/>
        <w:shd w:val="clear" w:color="auto" w:fill="FFFFFF"/>
        <w:spacing w:lineRule="auto" w:line="240" w:before="180" w:after="180"/>
        <w:jc w:val="both"/>
        <w:rPr/>
      </w:pPr>
      <w:r>
        <w:rPr>
          <w:rFonts w:eastAsia="Times New Roman" w:cs="Arial"/>
          <w:color w:val="000000"/>
          <w:sz w:val="20"/>
          <w:szCs w:val="20"/>
          <w:lang w:eastAsia="fr-FR"/>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pPr>
        <w:pStyle w:val="Normal"/>
        <w:shd w:val="clear" w:color="auto" w:fill="FFFFFF"/>
        <w:spacing w:lineRule="auto" w:line="240" w:before="180" w:after="180"/>
        <w:jc w:val="both"/>
        <w:rPr/>
      </w:pPr>
      <w:r>
        <w:rPr>
          <w:rFonts w:eastAsia="Times New Roman" w:cs="Arial"/>
          <w:color w:val="000000"/>
          <w:sz w:val="20"/>
          <w:szCs w:val="20"/>
          <w:lang w:eastAsia="fr-FR"/>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pPr>
        <w:pStyle w:val="Normal"/>
        <w:shd w:val="clear" w:color="auto" w:fill="FFFFFF"/>
        <w:spacing w:lineRule="auto" w:line="240" w:before="180" w:after="180"/>
        <w:jc w:val="both"/>
        <w:rPr>
          <w:rFonts w:eastAsia="Times New Roman" w:cs="Arial"/>
          <w:color w:val="000000"/>
          <w:sz w:val="20"/>
          <w:szCs w:val="20"/>
          <w:lang w:eastAsia="fr-FR"/>
        </w:rPr>
      </w:pPr>
      <w:r>
        <w:rPr>
          <w:rFonts w:eastAsia="Times New Roman" w:cs="Arial"/>
          <w:color w:val="000000"/>
          <w:sz w:val="20"/>
          <w:szCs w:val="20"/>
          <w:lang w:eastAsia="fr-FR"/>
        </w:rPr>
      </w:r>
    </w:p>
    <w:p>
      <w:pPr>
        <w:pStyle w:val="Normal"/>
        <w:shd w:val="clear" w:color="auto" w:fill="FFFFFF"/>
        <w:rPr>
          <w:rFonts w:ascii="Arial" w:hAnsi="Arial" w:eastAsia="Times New Roman" w:cs="Arial"/>
          <w:color w:val="000000"/>
          <w:sz w:val="29"/>
          <w:szCs w:val="29"/>
          <w:lang w:eastAsia="fr-FR"/>
        </w:rPr>
      </w:pPr>
      <w:r>
        <w:rPr>
          <w:rFonts w:eastAsia="Times New Roman" w:cs="Arial" w:ascii="Arial" w:hAnsi="Arial"/>
          <w:color w:val="000000"/>
          <w:sz w:val="29"/>
          <w:szCs w:val="29"/>
          <w:lang w:eastAsia="fr-FR"/>
        </w:rPr>
        <w:t> </w:t>
      </w:r>
      <w:r>
        <w:rPr>
          <w:rFonts w:eastAsia="Times New Roman" w:cs="Arial" w:ascii="Arial" w:hAnsi="Arial"/>
          <w:color w:val="000000"/>
          <w:sz w:val="29"/>
          <w:szCs w:val="29"/>
          <w:lang w:eastAsia="fr-FR"/>
        </w:rPr>
        <w:t>L'enseignement moral et civique.</w:t>
      </w:r>
    </w:p>
    <w:p>
      <w:pPr>
        <w:pStyle w:val="Normal"/>
        <w:shd w:val="clear" w:color="auto" w:fill="FFFFFF"/>
        <w:spacing w:lineRule="auto" w:line="240" w:before="0" w:after="0"/>
        <w:jc w:val="center"/>
        <w:rPr/>
      </w:pPr>
      <w:r>
        <w:rPr>
          <w:rFonts w:eastAsia="Times New Roman" w:cs="Arial" w:ascii="Arial" w:hAnsi="Arial"/>
          <w:b/>
          <w:bCs/>
          <w:color w:val="000000"/>
          <w:sz w:val="23"/>
          <w:szCs w:val="23"/>
          <w:lang w:eastAsia="fr-FR"/>
        </w:rPr>
        <w:t>Article L312-15 </w:t>
      </w:r>
      <w:hyperlink r:id="rId6">
        <w:r>
          <w:rPr>
            <w:rStyle w:val="LienInternet"/>
            <w:rFonts w:eastAsia="Times New Roman" w:cs="Arial" w:ascii="Arial" w:hAnsi="Arial"/>
            <w:b/>
            <w:bCs/>
            <w:color w:val="336699"/>
            <w:sz w:val="23"/>
            <w:szCs w:val="23"/>
            <w:u w:val="single"/>
            <w:lang w:eastAsia="fr-FR"/>
          </w:rPr>
          <w:t>En savoir plus sur cet article...</w:t>
        </w:r>
      </w:hyperlink>
    </w:p>
    <w:p>
      <w:pPr>
        <w:pStyle w:val="Normal"/>
        <w:shd w:val="clear" w:color="auto" w:fill="FFFFFF"/>
        <w:spacing w:lineRule="auto" w:line="240" w:before="0" w:after="150"/>
        <w:jc w:val="center"/>
        <w:rPr/>
      </w:pPr>
      <w:r>
        <w:rPr>
          <w:rFonts w:eastAsia="Times New Roman" w:cs="Arial" w:ascii="Arial" w:hAnsi="Arial"/>
          <w:color w:val="000000"/>
          <w:sz w:val="19"/>
          <w:szCs w:val="19"/>
          <w:lang w:eastAsia="fr-FR"/>
        </w:rPr>
        <w:t>Modifié par </w:t>
      </w:r>
      <w:hyperlink r:id="rId7">
        <w:r>
          <w:rPr>
            <w:rStyle w:val="LienInternet"/>
            <w:rFonts w:eastAsia="Times New Roman" w:cs="Arial" w:ascii="Arial" w:hAnsi="Arial"/>
            <w:color w:val="336699"/>
            <w:sz w:val="19"/>
            <w:szCs w:val="19"/>
            <w:u w:val="single"/>
            <w:lang w:eastAsia="fr-FR"/>
          </w:rPr>
          <w:t>LOI n°2017-86 du 27 janvier 2017 - art. 33</w:t>
        </w:r>
      </w:hyperlink>
    </w:p>
    <w:p>
      <w:pPr>
        <w:pStyle w:val="Normal"/>
        <w:spacing w:lineRule="auto" w:line="240" w:before="180" w:after="180"/>
        <w:jc w:val="both"/>
        <w:rPr/>
      </w:pPr>
      <w:r>
        <w:rPr>
          <w:rFonts w:eastAsia="Times New Roman" w:cs="Arial"/>
          <w:color w:val="000000"/>
          <w:sz w:val="20"/>
          <w:szCs w:val="20"/>
          <w:lang w:eastAsia="fr-FR"/>
        </w:rPr>
        <w:t>Outre les enseignements concourant aux objectifs définis à </w:t>
      </w:r>
      <w:hyperlink r:id="rId8">
        <w:r>
          <w:rPr>
            <w:rStyle w:val="LienInternet"/>
            <w:rFonts w:eastAsia="Times New Roman" w:cs="Arial"/>
            <w:color w:val="336699"/>
            <w:sz w:val="20"/>
            <w:szCs w:val="20"/>
            <w:u w:val="single"/>
            <w:lang w:eastAsia="fr-FR"/>
          </w:rPr>
          <w:t>l'article L. 131-1-1</w:t>
        </w:r>
      </w:hyperlink>
      <w:r>
        <w:rPr>
          <w:rFonts w:eastAsia="Times New Roman" w:cs="Arial"/>
          <w:color w:val="000000"/>
          <w:sz w:val="20"/>
          <w:szCs w:val="20"/>
          <w:lang w:eastAsia="fr-FR"/>
        </w:rPr>
        <w:t>, l'enseignement moral et civique vise notamment à amener les élèves à devenir des citoyens responsables et libres, à se forger un sens critique et à adopter un comportement réfléchi. Cet enseignement comporte, à tous les stades de la scolarité, une formation aux valeurs de la République, à la connaissance et au respect des droits de l'enfant consacrés par la loi ou par un engagement international et à la compréhension des situations concrètes qui y portent atteinte. Dans ce cadre est donnée une information sur le rôle des organisations non gouvernementales oeuvrant pour la protection de l'enfant.</w:t>
      </w:r>
    </w:p>
    <w:p>
      <w:pPr>
        <w:pStyle w:val="Normal"/>
        <w:spacing w:lineRule="auto" w:line="240" w:before="180" w:after="200"/>
        <w:jc w:val="both"/>
        <w:rPr>
          <w:rFonts w:eastAsia="Times New Roman" w:cs="Arial"/>
          <w:b/>
          <w:b/>
          <w:color w:val="000000"/>
          <w:lang w:eastAsia="fr-FR"/>
        </w:rPr>
      </w:pPr>
      <w:r>
        <w:rPr>
          <w:rFonts w:eastAsia="Times New Roman" w:cs="Arial"/>
          <w:b/>
          <w:color w:val="000000"/>
          <w:highlight w:val="yellow"/>
          <w:lang w:eastAsia="fr-FR"/>
        </w:rPr>
        <w:t>Lors de la présentation de la liste des fournitures scolaires, les élèves reçoivent une information sur la nécessité d'éviter l'achat de produits fabriqués par des enfants dans des conditions contraires aux conventions internationalement reconnues.</w:t>
      </w:r>
    </w:p>
    <w:p>
      <w:pPr>
        <w:pStyle w:val="Normal"/>
        <w:shd w:val="clear" w:color="auto" w:fill="FFFFFF"/>
        <w:spacing w:lineRule="auto" w:line="240"/>
        <w:rPr>
          <w:rFonts w:eastAsia="Times New Roman" w:cs="Arial"/>
          <w:b/>
          <w:b/>
          <w:color w:val="000000"/>
          <w:sz w:val="20"/>
          <w:szCs w:val="20"/>
          <w:lang w:eastAsia="fr-FR"/>
        </w:rPr>
      </w:pPr>
      <w:r>
        <w:rPr>
          <w:rFonts w:eastAsia="Times New Roman" w:cs="Arial"/>
          <w:b/>
          <w:color w:val="000000"/>
          <w:sz w:val="20"/>
          <w:szCs w:val="20"/>
          <w:lang w:eastAsia="fr-FR"/>
        </w:rPr>
      </w:r>
    </w:p>
    <w:p>
      <w:pPr>
        <w:pStyle w:val="Normal"/>
        <w:shd w:val="clear" w:color="auto" w:fill="FFFFFF"/>
        <w:spacing w:lineRule="auto" w:line="240"/>
        <w:rPr>
          <w:rFonts w:eastAsia="Times New Roman" w:cs="Arial"/>
          <w:color w:val="000000"/>
          <w:sz w:val="20"/>
          <w:szCs w:val="20"/>
          <w:lang w:eastAsia="fr-FR"/>
        </w:rPr>
      </w:pPr>
      <w:r>
        <w:rPr>
          <w:rFonts w:eastAsia="Times New Roman" w:cs="Arial"/>
          <w:color w:val="000000"/>
          <w:sz w:val="20"/>
          <w:szCs w:val="20"/>
          <w:lang w:eastAsia="fr-FR"/>
        </w:rPr>
      </w:r>
    </w:p>
    <w:p>
      <w:pPr>
        <w:pStyle w:val="Normal"/>
        <w:shd w:val="clear" w:color="auto" w:fill="FFFFFF"/>
        <w:spacing w:lineRule="auto" w:line="240"/>
        <w:rPr>
          <w:rFonts w:eastAsia="Times New Roman" w:cs="Arial"/>
          <w:color w:val="000000"/>
          <w:sz w:val="36"/>
          <w:szCs w:val="36"/>
          <w:lang w:eastAsia="fr-FR"/>
        </w:rPr>
      </w:pPr>
      <w:r>
        <w:rPr>
          <w:rFonts w:eastAsia="Times New Roman" w:cs="Arial"/>
          <w:color w:val="000000"/>
          <w:sz w:val="36"/>
          <w:szCs w:val="36"/>
          <w:lang w:eastAsia="fr-FR"/>
        </w:rPr>
        <w:t>L'éducation à l'alimentation</w:t>
      </w:r>
    </w:p>
    <w:p>
      <w:pPr>
        <w:pStyle w:val="Normal"/>
        <w:shd w:val="clear" w:color="auto" w:fill="FFFFFF"/>
        <w:spacing w:lineRule="auto" w:line="240" w:before="0" w:after="0"/>
        <w:jc w:val="center"/>
        <w:rPr/>
      </w:pPr>
      <w:r>
        <w:rPr>
          <w:rFonts w:eastAsia="Times New Roman" w:cs="Arial"/>
          <w:b/>
          <w:bCs/>
          <w:color w:val="000000"/>
          <w:sz w:val="20"/>
          <w:szCs w:val="20"/>
          <w:lang w:eastAsia="fr-FR"/>
        </w:rPr>
        <w:t>Article L312-17-3 </w:t>
      </w:r>
      <w:hyperlink r:id="rId9">
        <w:r>
          <w:rPr>
            <w:rStyle w:val="LienInternet"/>
            <w:rFonts w:eastAsia="Times New Roman" w:cs="Arial"/>
            <w:b/>
            <w:bCs/>
            <w:color w:val="336699"/>
            <w:sz w:val="20"/>
            <w:szCs w:val="20"/>
            <w:u w:val="single"/>
            <w:lang w:eastAsia="fr-FR"/>
          </w:rPr>
          <w:t>En savoir plus sur cet article...</w:t>
        </w:r>
      </w:hyperlink>
    </w:p>
    <w:p>
      <w:pPr>
        <w:pStyle w:val="Normal"/>
        <w:shd w:val="clear" w:color="auto" w:fill="FFFFFF"/>
        <w:spacing w:lineRule="auto" w:line="240" w:before="0" w:after="150"/>
        <w:jc w:val="center"/>
        <w:rPr/>
      </w:pPr>
      <w:r>
        <w:rPr>
          <w:rFonts w:eastAsia="Times New Roman" w:cs="Arial"/>
          <w:color w:val="000000"/>
          <w:sz w:val="20"/>
          <w:szCs w:val="20"/>
          <w:lang w:eastAsia="fr-FR"/>
        </w:rPr>
        <w:t>Modifié par </w:t>
      </w:r>
      <w:hyperlink r:id="rId10">
        <w:r>
          <w:rPr>
            <w:rStyle w:val="LienInternet"/>
            <w:rFonts w:eastAsia="Times New Roman" w:cs="Arial"/>
            <w:color w:val="336699"/>
            <w:sz w:val="20"/>
            <w:szCs w:val="20"/>
            <w:u w:val="single"/>
            <w:lang w:eastAsia="fr-FR"/>
          </w:rPr>
          <w:t>LOI n° 2016-138 du 11 février 2016 - art. 3</w:t>
        </w:r>
      </w:hyperlink>
    </w:p>
    <w:p>
      <w:pPr>
        <w:pStyle w:val="Normal"/>
        <w:spacing w:lineRule="auto" w:line="240" w:before="180" w:after="200"/>
        <w:jc w:val="both"/>
        <w:rPr/>
      </w:pPr>
      <w:r>
        <w:rPr>
          <w:rFonts w:eastAsia="Times New Roman" w:cs="Arial"/>
          <w:b/>
          <w:color w:val="000000"/>
          <w:highlight w:val="yellow"/>
          <w:lang w:eastAsia="fr-FR"/>
        </w:rPr>
        <w:t>Une information et une éducation à l'alimentation et à la lutte contre le gaspillage alimentaire, cohérentes avec les orientations du programme national relatif à la nutrition et à la santé mentionné</w:t>
      </w:r>
      <w:r>
        <w:rPr>
          <w:rFonts w:eastAsia="Times New Roman" w:cs="Arial"/>
          <w:color w:val="000000"/>
          <w:sz w:val="20"/>
          <w:szCs w:val="20"/>
          <w:lang w:eastAsia="fr-FR"/>
        </w:rPr>
        <w:t xml:space="preserve"> à l'</w:t>
      </w:r>
      <w:hyperlink r:id="rId11">
        <w:r>
          <w:rPr>
            <w:rStyle w:val="LienInternet"/>
            <w:rFonts w:eastAsia="Times New Roman" w:cs="Arial"/>
            <w:color w:val="336699"/>
            <w:sz w:val="20"/>
            <w:szCs w:val="20"/>
            <w:u w:val="single"/>
            <w:lang w:eastAsia="fr-FR"/>
          </w:rPr>
          <w:t>article L. 3231-1 du code de la santé publique </w:t>
        </w:r>
      </w:hyperlink>
      <w:r>
        <w:rPr>
          <w:rFonts w:eastAsia="Times New Roman" w:cs="Arial"/>
          <w:color w:val="000000"/>
          <w:sz w:val="20"/>
          <w:szCs w:val="20"/>
          <w:lang w:eastAsia="fr-FR"/>
        </w:rPr>
        <w:t>et du programme national pour l'alimentation mentionné à </w:t>
      </w:r>
      <w:hyperlink r:id="rId12">
        <w:r>
          <w:rPr>
            <w:rStyle w:val="LienInternet"/>
            <w:rFonts w:eastAsia="Times New Roman" w:cs="Arial"/>
            <w:color w:val="336699"/>
            <w:sz w:val="20"/>
            <w:szCs w:val="20"/>
            <w:u w:val="single"/>
            <w:lang w:eastAsia="fr-FR"/>
          </w:rPr>
          <w:t>l'article L. 1 </w:t>
        </w:r>
      </w:hyperlink>
      <w:r>
        <w:rPr>
          <w:rFonts w:eastAsia="Times New Roman" w:cs="Arial"/>
          <w:color w:val="000000"/>
          <w:sz w:val="20"/>
          <w:szCs w:val="20"/>
          <w:lang w:eastAsia="fr-FR"/>
        </w:rPr>
        <w:t>du code rural et de la pêche maritime, sont dispensées dans les écoles, dans le cadre des enseignements ou du projet éducatif territorial mentionné à l'article </w:t>
      </w:r>
      <w:hyperlink r:id="rId13">
        <w:r>
          <w:rPr>
            <w:rStyle w:val="LienInternet"/>
            <w:rFonts w:eastAsia="Times New Roman" w:cs="Arial"/>
            <w:color w:val="336699"/>
            <w:sz w:val="20"/>
            <w:szCs w:val="20"/>
            <w:u w:val="single"/>
            <w:lang w:eastAsia="fr-FR"/>
          </w:rPr>
          <w:t>L. 551-1</w:t>
        </w:r>
      </w:hyperlink>
      <w:r>
        <w:rPr>
          <w:rFonts w:eastAsia="Times New Roman" w:cs="Arial"/>
          <w:color w:val="000000"/>
          <w:sz w:val="20"/>
          <w:szCs w:val="20"/>
          <w:lang w:eastAsia="fr-FR"/>
        </w:rPr>
        <w:t> du présent code.</w:t>
      </w:r>
    </w:p>
    <w:p>
      <w:pPr>
        <w:pStyle w:val="Normal"/>
        <w:shd w:val="clear" w:color="auto" w:fill="FFFFFF"/>
        <w:spacing w:lineRule="auto" w:line="240" w:before="180" w:after="180"/>
        <w:jc w:val="both"/>
        <w:rPr/>
      </w:pPr>
      <w:r>
        <w:rPr/>
      </w:r>
    </w:p>
    <w:sectPr>
      <w:type w:val="nextPage"/>
      <w:pgSz w:w="11906" w:h="16838"/>
      <w:pgMar w:left="851" w:right="737" w:header="0" w:top="73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c429a"/>
    <w:rPr/>
  </w:style>
  <w:style w:type="character" w:styleId="LienInternet">
    <w:name w:val="Lien Internet"/>
    <w:basedOn w:val="DefaultParagraphFont"/>
    <w:uiPriority w:val="99"/>
    <w:unhideWhenUsed/>
    <w:rsid w:val="004c429a"/>
    <w:rPr>
      <w:color w:val="0000FF"/>
      <w:u w:val="single"/>
    </w:rPr>
  </w:style>
  <w:style w:type="character" w:styleId="EntteCar" w:customStyle="1">
    <w:name w:val="En-tête Car"/>
    <w:basedOn w:val="DefaultParagraphFont"/>
    <w:link w:val="En-tte"/>
    <w:uiPriority w:val="99"/>
    <w:qFormat/>
    <w:rsid w:val="00864c4b"/>
    <w:rPr/>
  </w:style>
  <w:style w:type="character" w:styleId="PieddepageCar" w:customStyle="1">
    <w:name w:val="Pied de page Car"/>
    <w:basedOn w:val="DefaultParagraphFont"/>
    <w:link w:val="Pieddepage"/>
    <w:uiPriority w:val="99"/>
    <w:qFormat/>
    <w:rsid w:val="00864c4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4c429a"/>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9519f1"/>
    <w:pPr>
      <w:spacing w:before="0" w:after="200"/>
      <w:ind w:left="720" w:hanging="0"/>
      <w:contextualSpacing/>
    </w:pPr>
    <w:rPr/>
  </w:style>
  <w:style w:type="paragraph" w:styleId="Entte">
    <w:name w:val="Header"/>
    <w:basedOn w:val="Normal"/>
    <w:link w:val="En-tteCar"/>
    <w:uiPriority w:val="99"/>
    <w:unhideWhenUsed/>
    <w:rsid w:val="00864c4b"/>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64c4b"/>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Texte.do?cidTexte=JORFTEXT000027677984" TargetMode="External"/><Relationship Id="rId3" Type="http://schemas.openxmlformats.org/officeDocument/2006/relationships/hyperlink" Target="https://www.legifrance.gouv.fr/affichCodeArticle.do;jsessionid=85CAA8D5A9840FD0A16B4F021C1BD3A5.tpdila20v_2?idArticle=LEGIARTI000027682833&amp;cidTexte=LEGITEXT000006071191&amp;dateTexte=20170614" TargetMode="External"/><Relationship Id="rId4" Type="http://schemas.openxmlformats.org/officeDocument/2006/relationships/hyperlink" Target="https://www.legifrance.gouv.fr/affichTexteArticle.do;jsessionid=85CAA8D5A9840FD0A16B4F021C1BD3A5.tpdila20v_2?cidTexte=JORFTEXT000027677984&amp;idArticle=LEGIARTI000027679324&amp;dateTexte=20130710" TargetMode="External"/><Relationship Id="rId5" Type="http://schemas.openxmlformats.org/officeDocument/2006/relationships/hyperlink" Target="https://www.legifrance.gouv.fr/affichCodeArticle.do?cidTexte=LEGITEXT000006071191&amp;idArticle=LEGIARTI000006525403&amp;dateTexte=&amp;categorieLien=cid" TargetMode="External"/><Relationship Id="rId6" Type="http://schemas.openxmlformats.org/officeDocument/2006/relationships/hyperlink" Target="https://www.legifrance.gouv.fr/affichCodeArticle.do;jsessionid=7C24038116DE9D8397632CDDDF657417.tpdila11v_1?idArticle=LEGIARTI000033971691&amp;cidTexte=LEGITEXT000006071191&amp;dateTexte=20170612" TargetMode="External"/><Relationship Id="rId7" Type="http://schemas.openxmlformats.org/officeDocument/2006/relationships/hyperlink" Target="https://www.legifrance.gouv.fr/affichTexteArticle.do;jsessionid=7C24038116DE9D8397632CDDDF657417.tpdila11v_1?cidTexte=JORFTEXT000033934948&amp;idArticle=LEGIARTI000033938451&amp;dateTexte=20170129" TargetMode="External"/><Relationship Id="rId8" Type="http://schemas.openxmlformats.org/officeDocument/2006/relationships/hyperlink" Target="https://www.legifrance.gouv.fr/affichCodeArticle.do?cidTexte=LEGITEXT000006071191&amp;idArticle=LEGIARTI000006524423&amp;dateTexte=&amp;categorieLien=cid" TargetMode="External"/><Relationship Id="rId9" Type="http://schemas.openxmlformats.org/officeDocument/2006/relationships/hyperlink" Target="https://www.legifrance.gouv.fr/affichCodeArticle.do;jsessionid=7C24038116DE9D8397632CDDDF657417.tpdila11v_1?idArticle=LEGIARTI000032045256&amp;cidTexte=LEGITEXT000006071191&amp;dateTexte=20170612" TargetMode="External"/><Relationship Id="rId10" Type="http://schemas.openxmlformats.org/officeDocument/2006/relationships/hyperlink" Target="https://www.legifrance.gouv.fr/affichTexteArticle.do;jsessionid=7C24038116DE9D8397632CDDDF657417.tpdila11v_1?cidTexte=JORFTEXT000032036289&amp;idArticle=LEGIARTI000032040182&amp;dateTexte=20160213" TargetMode="External"/><Relationship Id="rId11" Type="http://schemas.openxmlformats.org/officeDocument/2006/relationships/hyperlink" Target="https://www.legifrance.gouv.fr/affichCodeArticle.do?cidTexte=LEGITEXT000006072665&amp;idArticle=LEGIARTI000020887673&amp;dateTexte=&amp;categorieLien=cid" TargetMode="External"/><Relationship Id="rId12" Type="http://schemas.openxmlformats.org/officeDocument/2006/relationships/hyperlink" Target="https://www.legifrance.gouv.fr/affichCodeArticle.do?cidTexte=LEGITEXT000006071367&amp;idArticle=LEGIARTI000029579996&amp;dateTexte=&amp;categorieLien=cid" TargetMode="External"/><Relationship Id="rId13" Type="http://schemas.openxmlformats.org/officeDocument/2006/relationships/hyperlink" Target="https://www.legifrance.gouv.fr/affichCodeArticle.do?cidTexte=LEGITEXT000006071191&amp;idArticle=LEGIARTI000006525157&amp;dateTexte=&amp;categorieLien=cid"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9A03-6767-43B7-BEF9-82456706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Application>LibreOffice/5.1.6.2$Linux_X86_64 LibreOffice_project/10m0$Build-2</Application>
  <Pages>8</Pages>
  <Words>4521</Words>
  <Characters>25105</Characters>
  <CharactersWithSpaces>29532</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2017-06-12T12:00:00Z</dcterms:created>
  <dc:creator>Utilisateur</dc:creator>
  <dc:description/>
  <dc:language>fr-BE</dc:language>
  <cp:lastModifiedBy/>
  <dcterms:modified xsi:type="dcterms:W3CDTF">2017-06-14T23:27:20Z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