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32" w:rsidRPr="00B9521F" w:rsidRDefault="007308A7" w:rsidP="00CF7D81">
      <w:pPr>
        <w:spacing w:after="0"/>
        <w:jc w:val="center"/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</w:pPr>
      <w:r w:rsidRPr="00B9521F"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  <w:t>Progressions des a</w:t>
      </w:r>
      <w:r w:rsidR="00820932" w:rsidRPr="00B9521F"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  <w:t>ctivités d’affinement des sens</w:t>
      </w:r>
    </w:p>
    <w:p w:rsidR="00820932" w:rsidRPr="00CF7D81" w:rsidRDefault="00820932" w:rsidP="00820932">
      <w:pPr>
        <w:spacing w:after="0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15050" w:type="dxa"/>
        <w:tblInd w:w="564" w:type="dxa"/>
        <w:tblLook w:val="04A0" w:firstRow="1" w:lastRow="0" w:firstColumn="1" w:lastColumn="0" w:noHBand="0" w:noVBand="1"/>
      </w:tblPr>
      <w:tblGrid>
        <w:gridCol w:w="2888"/>
        <w:gridCol w:w="2978"/>
        <w:gridCol w:w="2942"/>
        <w:gridCol w:w="3332"/>
        <w:gridCol w:w="2910"/>
      </w:tblGrid>
      <w:tr w:rsidR="00AC27B0" w:rsidRPr="00CF7D81" w:rsidTr="00B9521F">
        <w:trPr>
          <w:trHeight w:val="378"/>
        </w:trPr>
        <w:tc>
          <w:tcPr>
            <w:tcW w:w="2888" w:type="dxa"/>
            <w:shd w:val="clear" w:color="auto" w:fill="FBE4D5" w:themeFill="accent2" w:themeFillTint="33"/>
          </w:tcPr>
          <w:p w:rsidR="00AC27B0" w:rsidRPr="00CF7D81" w:rsidRDefault="00AC27B0" w:rsidP="00793FD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8" w:type="dxa"/>
          </w:tcPr>
          <w:p w:rsidR="00AC27B0" w:rsidRPr="00B9521F" w:rsidRDefault="00AC27B0" w:rsidP="00793FD2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TPS-PS*</w:t>
            </w:r>
          </w:p>
          <w:p w:rsidR="006E2BE3" w:rsidRPr="00B9521F" w:rsidRDefault="006E2BE3" w:rsidP="006E2BE3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2 ans ½</w:t>
            </w:r>
            <w:r w:rsidR="002479B6"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 xml:space="preserve"> - 3 ans</w:t>
            </w:r>
          </w:p>
        </w:tc>
        <w:tc>
          <w:tcPr>
            <w:tcW w:w="2942" w:type="dxa"/>
          </w:tcPr>
          <w:p w:rsidR="00AC27B0" w:rsidRPr="00B9521F" w:rsidRDefault="00AC27B0" w:rsidP="00793FD2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PS*</w:t>
            </w:r>
          </w:p>
          <w:p w:rsidR="00AC27B0" w:rsidRPr="00B9521F" w:rsidRDefault="00AC27B0" w:rsidP="00793FD2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3 ans</w:t>
            </w:r>
            <w:r w:rsidR="002479B6"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 xml:space="preserve"> – 3 ans ½</w:t>
            </w:r>
          </w:p>
        </w:tc>
        <w:tc>
          <w:tcPr>
            <w:tcW w:w="3332" w:type="dxa"/>
          </w:tcPr>
          <w:p w:rsidR="00AC27B0" w:rsidRPr="00B9521F" w:rsidRDefault="00AC27B0" w:rsidP="00793FD2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PS-MS*</w:t>
            </w:r>
          </w:p>
          <w:p w:rsidR="00AC27B0" w:rsidRPr="00B9521F" w:rsidRDefault="00AC27B0" w:rsidP="00793FD2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3 ans</w:t>
            </w:r>
            <w:r w:rsidR="002479B6"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 xml:space="preserve"> – 4 ans</w:t>
            </w:r>
          </w:p>
        </w:tc>
        <w:tc>
          <w:tcPr>
            <w:tcW w:w="2910" w:type="dxa"/>
          </w:tcPr>
          <w:p w:rsidR="00AC27B0" w:rsidRPr="00B9521F" w:rsidRDefault="002479B6" w:rsidP="00793FD2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Fin de PS-</w:t>
            </w:r>
            <w:r w:rsidR="00AC27B0"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MS*</w:t>
            </w:r>
          </w:p>
          <w:p w:rsidR="00AC27B0" w:rsidRPr="00B9521F" w:rsidRDefault="00AC27B0" w:rsidP="00793FD2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4 ans</w:t>
            </w:r>
          </w:p>
        </w:tc>
      </w:tr>
      <w:tr w:rsidR="00AC27B0" w:rsidRPr="00CF7D81" w:rsidTr="00B9521F">
        <w:trPr>
          <w:trHeight w:val="580"/>
        </w:trPr>
        <w:tc>
          <w:tcPr>
            <w:tcW w:w="2888" w:type="dxa"/>
            <w:vMerge w:val="restart"/>
            <w:vAlign w:val="center"/>
          </w:tcPr>
          <w:p w:rsidR="00AC27B0" w:rsidRPr="00B9521F" w:rsidRDefault="00AC27B0" w:rsidP="00AC27B0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Affiner la vue</w:t>
            </w:r>
          </w:p>
        </w:tc>
        <w:tc>
          <w:tcPr>
            <w:tcW w:w="2978" w:type="dxa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Tour rose</w:t>
            </w:r>
          </w:p>
        </w:tc>
        <w:tc>
          <w:tcPr>
            <w:tcW w:w="2942" w:type="dxa"/>
            <w:vMerge w:val="restart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Barres rouges</w:t>
            </w:r>
          </w:p>
        </w:tc>
        <w:tc>
          <w:tcPr>
            <w:tcW w:w="3332" w:type="dxa"/>
            <w:vMerge w:val="restart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Cube du binôme</w:t>
            </w:r>
          </w:p>
        </w:tc>
        <w:tc>
          <w:tcPr>
            <w:tcW w:w="2910" w:type="dxa"/>
            <w:vMerge w:val="restart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Cube du trinôme</w:t>
            </w:r>
          </w:p>
        </w:tc>
      </w:tr>
      <w:tr w:rsidR="00AC27B0" w:rsidRPr="00CF7D81" w:rsidTr="00B9521F">
        <w:trPr>
          <w:trHeight w:val="560"/>
        </w:trPr>
        <w:tc>
          <w:tcPr>
            <w:tcW w:w="2888" w:type="dxa"/>
            <w:vMerge/>
            <w:vAlign w:val="center"/>
          </w:tcPr>
          <w:p w:rsidR="00AC27B0" w:rsidRPr="00B9521F" w:rsidRDefault="00AC27B0" w:rsidP="00AC27B0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Escalier marron</w:t>
            </w:r>
          </w:p>
        </w:tc>
        <w:tc>
          <w:tcPr>
            <w:tcW w:w="2942" w:type="dxa"/>
            <w:vMerge/>
            <w:shd w:val="clear" w:color="auto" w:fill="FFFFCC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32" w:type="dxa"/>
            <w:vMerge/>
            <w:shd w:val="clear" w:color="auto" w:fill="FFFFCC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0" w:type="dxa"/>
            <w:vMerge/>
            <w:shd w:val="clear" w:color="auto" w:fill="FFFFCC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C27B0" w:rsidRPr="00CF7D81" w:rsidTr="00B52676">
        <w:trPr>
          <w:trHeight w:val="562"/>
        </w:trPr>
        <w:tc>
          <w:tcPr>
            <w:tcW w:w="2888" w:type="dxa"/>
            <w:vMerge/>
            <w:vAlign w:val="center"/>
          </w:tcPr>
          <w:p w:rsidR="00AC27B0" w:rsidRPr="00B9521F" w:rsidRDefault="00AC27B0" w:rsidP="00AC27B0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Boite de couleurs n°1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Boite de couleurs n°2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Boite de couleurs n°3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color w:val="FFCCCC"/>
                <w:sz w:val="28"/>
                <w:szCs w:val="28"/>
              </w:rPr>
            </w:pPr>
          </w:p>
        </w:tc>
      </w:tr>
      <w:tr w:rsidR="00AC27B0" w:rsidRPr="00CF7D81" w:rsidTr="00B9521F">
        <w:trPr>
          <w:trHeight w:val="689"/>
        </w:trPr>
        <w:tc>
          <w:tcPr>
            <w:tcW w:w="2888" w:type="dxa"/>
            <w:vMerge/>
            <w:vAlign w:val="center"/>
          </w:tcPr>
          <w:p w:rsidR="00AC27B0" w:rsidRPr="00B9521F" w:rsidRDefault="00AC27B0" w:rsidP="00AC27B0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Encastrements cylindriques</w:t>
            </w:r>
          </w:p>
        </w:tc>
        <w:tc>
          <w:tcPr>
            <w:tcW w:w="2942" w:type="dxa"/>
            <w:vMerge w:val="restart"/>
            <w:shd w:val="clear" w:color="auto" w:fill="F2F2F2" w:themeFill="background1" w:themeFillShade="F2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32" w:type="dxa"/>
            <w:vMerge w:val="restart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Figures superposées</w:t>
            </w:r>
          </w:p>
        </w:tc>
        <w:tc>
          <w:tcPr>
            <w:tcW w:w="2910" w:type="dxa"/>
            <w:vMerge w:val="restart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Arche romane</w:t>
            </w:r>
          </w:p>
        </w:tc>
      </w:tr>
      <w:tr w:rsidR="00AC27B0" w:rsidRPr="00CF7D81" w:rsidTr="00B9521F">
        <w:trPr>
          <w:trHeight w:val="599"/>
        </w:trPr>
        <w:tc>
          <w:tcPr>
            <w:tcW w:w="2888" w:type="dxa"/>
            <w:vMerge/>
            <w:vAlign w:val="center"/>
          </w:tcPr>
          <w:p w:rsidR="00AC27B0" w:rsidRPr="00B9521F" w:rsidRDefault="00AC27B0" w:rsidP="00AC27B0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Cylindres de couleurs</w:t>
            </w:r>
          </w:p>
        </w:tc>
        <w:tc>
          <w:tcPr>
            <w:tcW w:w="2942" w:type="dxa"/>
            <w:vMerge/>
            <w:shd w:val="clear" w:color="auto" w:fill="F2F2F2" w:themeFill="background1" w:themeFillShade="F2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32" w:type="dxa"/>
            <w:vMerge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0" w:type="dxa"/>
            <w:vMerge/>
            <w:shd w:val="clear" w:color="auto" w:fill="FBE4D5" w:themeFill="accent2" w:themeFillTint="33"/>
            <w:vAlign w:val="center"/>
          </w:tcPr>
          <w:p w:rsidR="00AC27B0" w:rsidRPr="00CF7D81" w:rsidRDefault="00AC27B0" w:rsidP="00AC27B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79B6" w:rsidRPr="00CF7D81" w:rsidTr="00B52676">
        <w:trPr>
          <w:trHeight w:val="567"/>
        </w:trPr>
        <w:tc>
          <w:tcPr>
            <w:tcW w:w="2888" w:type="dxa"/>
            <w:vMerge w:val="restart"/>
            <w:vAlign w:val="center"/>
          </w:tcPr>
          <w:p w:rsidR="002479B6" w:rsidRPr="00B9521F" w:rsidRDefault="002479B6" w:rsidP="002479B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Affiner le toucher</w:t>
            </w:r>
          </w:p>
        </w:tc>
        <w:tc>
          <w:tcPr>
            <w:tcW w:w="2978" w:type="dxa"/>
            <w:vMerge w:val="restart"/>
            <w:shd w:val="clear" w:color="auto" w:fill="F2F2F2" w:themeFill="background1" w:themeFillShade="F2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Tissus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Matières</w:t>
            </w:r>
          </w:p>
        </w:tc>
        <w:tc>
          <w:tcPr>
            <w:tcW w:w="2910" w:type="dxa"/>
            <w:vMerge w:val="restart"/>
            <w:shd w:val="clear" w:color="auto" w:fill="F2F2F2" w:themeFill="background1" w:themeFillShade="F2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79B6" w:rsidRPr="00CF7D81" w:rsidTr="00B52676">
        <w:trPr>
          <w:trHeight w:val="601"/>
        </w:trPr>
        <w:tc>
          <w:tcPr>
            <w:tcW w:w="2888" w:type="dxa"/>
            <w:vMerge/>
            <w:vAlign w:val="center"/>
          </w:tcPr>
          <w:p w:rsidR="002479B6" w:rsidRPr="00B9521F" w:rsidRDefault="002479B6" w:rsidP="002479B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F2F2F2" w:themeFill="background1" w:themeFillShade="F2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2479B6" w:rsidRPr="00CF7D81" w:rsidRDefault="00B5267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Sac</w:t>
            </w:r>
            <w:r w:rsidR="002479B6" w:rsidRPr="00CF7D81">
              <w:rPr>
                <w:rFonts w:asciiTheme="majorHAnsi" w:hAnsiTheme="majorHAnsi" w:cstheme="majorHAnsi"/>
                <w:sz w:val="28"/>
                <w:szCs w:val="28"/>
              </w:rPr>
              <w:t xml:space="preserve"> à mystères</w:t>
            </w:r>
          </w:p>
        </w:tc>
        <w:tc>
          <w:tcPr>
            <w:tcW w:w="2910" w:type="dxa"/>
            <w:vMerge/>
            <w:shd w:val="clear" w:color="auto" w:fill="F2F2F2" w:themeFill="background1" w:themeFillShade="F2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79B6" w:rsidRPr="00CF7D81" w:rsidTr="00B9521F">
        <w:trPr>
          <w:trHeight w:val="526"/>
        </w:trPr>
        <w:tc>
          <w:tcPr>
            <w:tcW w:w="2888" w:type="dxa"/>
            <w:shd w:val="clear" w:color="auto" w:fill="auto"/>
            <w:vAlign w:val="center"/>
          </w:tcPr>
          <w:p w:rsidR="002479B6" w:rsidRPr="00B9521F" w:rsidRDefault="002479B6" w:rsidP="002479B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B9521F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Affiner l’ouïe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FBE4D5" w:themeFill="accent2" w:themeFillTint="33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Boites à bruits</w:t>
            </w:r>
          </w:p>
        </w:tc>
        <w:tc>
          <w:tcPr>
            <w:tcW w:w="3332" w:type="dxa"/>
            <w:shd w:val="clear" w:color="auto" w:fill="FBE4D5" w:themeFill="accent2" w:themeFillTint="33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Clochettes : mise en paire</w:t>
            </w:r>
          </w:p>
        </w:tc>
        <w:tc>
          <w:tcPr>
            <w:tcW w:w="2910" w:type="dxa"/>
            <w:shd w:val="clear" w:color="auto" w:fill="FBE4D5" w:themeFill="accent2" w:themeFillTint="33"/>
            <w:vAlign w:val="center"/>
          </w:tcPr>
          <w:p w:rsidR="002479B6" w:rsidRPr="00CF7D81" w:rsidRDefault="002479B6" w:rsidP="002479B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Clochettes : gradation</w:t>
            </w:r>
          </w:p>
        </w:tc>
      </w:tr>
    </w:tbl>
    <w:p w:rsidR="00820932" w:rsidRPr="00CF7D81" w:rsidRDefault="00820932" w:rsidP="00820932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E6435" w:rsidRPr="00CF7D81" w:rsidRDefault="000E6435" w:rsidP="000E6435">
      <w:pPr>
        <w:tabs>
          <w:tab w:val="right" w:pos="15398"/>
        </w:tabs>
        <w:rPr>
          <w:rFonts w:asciiTheme="majorHAnsi" w:hAnsiTheme="majorHAnsi" w:cstheme="majorHAnsi"/>
          <w:sz w:val="20"/>
          <w:szCs w:val="28"/>
        </w:rPr>
      </w:pPr>
      <w:r w:rsidRPr="00CF7D81">
        <w:rPr>
          <w:rFonts w:asciiTheme="majorHAnsi" w:hAnsiTheme="majorHAnsi" w:cstheme="majorHAnsi"/>
          <w:sz w:val="20"/>
          <w:szCs w:val="28"/>
        </w:rPr>
        <w:t>* Une activité peut être présentée à des moments et des âges différents selon les besoins de chaque enfant.</w:t>
      </w:r>
    </w:p>
    <w:p w:rsidR="000E6435" w:rsidRPr="00CF7D81" w:rsidRDefault="000E6435">
      <w:pPr>
        <w:rPr>
          <w:rFonts w:asciiTheme="majorHAnsi" w:hAnsiTheme="majorHAnsi" w:cstheme="majorHAnsi"/>
          <w:sz w:val="28"/>
          <w:szCs w:val="28"/>
        </w:rPr>
      </w:pPr>
      <w:r w:rsidRPr="00CF7D81">
        <w:rPr>
          <w:rFonts w:asciiTheme="majorHAnsi" w:hAnsiTheme="majorHAnsi" w:cstheme="majorHAnsi"/>
          <w:sz w:val="28"/>
          <w:szCs w:val="28"/>
        </w:rPr>
        <w:br w:type="page"/>
      </w:r>
    </w:p>
    <w:p w:rsidR="002032FB" w:rsidRPr="0070033A" w:rsidRDefault="006C0420" w:rsidP="002032FB">
      <w:pPr>
        <w:jc w:val="center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C45911" w:themeColor="accent2" w:themeShade="BF"/>
          <w:sz w:val="28"/>
          <w:szCs w:val="28"/>
          <w:lang w:eastAsia="fr-FR"/>
        </w:rPr>
        <w:lastRenderedPageBreak/>
        <w:pict>
          <v:rect id="_x0000_s1028" style="position:absolute;left:0;text-align:left;margin-left:-5.5pt;margin-top:-9.95pt;width:802.1pt;height:521.6pt;z-index:251657216" filled="f" strokecolor="#fc9" strokeweight="3.5pt"/>
        </w:pict>
      </w:r>
      <w:r w:rsidR="002032FB" w:rsidRPr="0070033A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>Compétences de</w:t>
      </w:r>
      <w:r w:rsidR="002032FB" w:rsidRPr="00CF7D81">
        <w:rPr>
          <w:rFonts w:asciiTheme="majorHAnsi" w:hAnsiTheme="majorHAnsi" w:cstheme="majorHAnsi"/>
          <w:b/>
          <w:color w:val="BF8F00" w:themeColor="accent4" w:themeShade="BF"/>
          <w:sz w:val="28"/>
          <w:szCs w:val="28"/>
        </w:rPr>
        <w:t xml:space="preserve"> </w:t>
      </w:r>
      <w:r w:rsidR="002032FB" w:rsidRPr="0070033A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fin de maternelle travaillées au cours des activités d’affinement des sens </w:t>
      </w:r>
    </w:p>
    <w:p w:rsidR="002032FB" w:rsidRPr="0070033A" w:rsidRDefault="002032FB" w:rsidP="002032FB">
      <w:pPr>
        <w:jc w:val="center"/>
        <w:rPr>
          <w:rFonts w:asciiTheme="majorHAnsi" w:hAnsiTheme="majorHAnsi" w:cstheme="majorHAnsi"/>
          <w:color w:val="C45911" w:themeColor="accent2" w:themeShade="BF"/>
          <w:sz w:val="24"/>
          <w:szCs w:val="28"/>
        </w:rPr>
      </w:pPr>
      <w:r w:rsidRPr="0070033A">
        <w:rPr>
          <w:rFonts w:asciiTheme="majorHAnsi" w:hAnsiTheme="majorHAnsi" w:cstheme="majorHAnsi"/>
          <w:b/>
          <w:color w:val="C45911" w:themeColor="accent2" w:themeShade="BF"/>
          <w:sz w:val="24"/>
          <w:szCs w:val="28"/>
        </w:rPr>
        <w:t>Programme d’enseignement de l’école maternelle, BO n°2 du 26 mars 2015)</w:t>
      </w:r>
    </w:p>
    <w:p w:rsidR="002032FB" w:rsidRPr="00E80F0A" w:rsidRDefault="002032FB" w:rsidP="002032FB">
      <w:pPr>
        <w:jc w:val="both"/>
        <w:rPr>
          <w:rFonts w:asciiTheme="majorHAnsi" w:hAnsiTheme="majorHAnsi" w:cstheme="majorHAnsi"/>
          <w:i/>
          <w:color w:val="5B9BD5" w:themeColor="accent1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5B9BD5" w:themeColor="accent1"/>
          <w:sz w:val="20"/>
          <w:szCs w:val="28"/>
        </w:rPr>
        <w:t xml:space="preserve">Mobiliser le langage dans toutes ses dimensions : </w:t>
      </w:r>
    </w:p>
    <w:p w:rsidR="002032FB" w:rsidRPr="00E80F0A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Oser entrer en communication </w:t>
      </w:r>
    </w:p>
    <w:p w:rsidR="002032FB" w:rsidRPr="00E80F0A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Communiquer avec les adultes et avec les autres enfants par le langage, en se faisant comprendre</w:t>
      </w:r>
    </w:p>
    <w:p w:rsidR="002032FB" w:rsidRPr="00E80F0A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S’exprimer dans un langage syntaxiquement correct et précis</w:t>
      </w:r>
    </w:p>
    <w:p w:rsidR="002032FB" w:rsidRPr="00E80F0A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Reformuler pour se faire mieux comprendre </w:t>
      </w:r>
    </w:p>
    <w:p w:rsidR="002032FB" w:rsidRPr="00E80F0A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Echanger et réfléchir avec les autres </w:t>
      </w:r>
    </w:p>
    <w:p w:rsidR="002032FB" w:rsidRPr="00E80F0A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Pratiquer divers usages du langage oral : raconter, décrire, évoquer, expliquer, questionner, proposer des solutions, discuter un point de vue</w:t>
      </w:r>
    </w:p>
    <w:p w:rsidR="002032FB" w:rsidRPr="00E80F0A" w:rsidRDefault="002032FB" w:rsidP="002032FB">
      <w:pPr>
        <w:jc w:val="both"/>
        <w:rPr>
          <w:rFonts w:asciiTheme="majorHAnsi" w:hAnsiTheme="majorHAnsi" w:cstheme="majorHAnsi"/>
          <w:i/>
          <w:color w:val="7030A0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7030A0"/>
          <w:sz w:val="20"/>
          <w:szCs w:val="28"/>
        </w:rPr>
        <w:t xml:space="preserve">Agir, s’exprimer, comprendre à travers l’activité physique : </w:t>
      </w:r>
    </w:p>
    <w:p w:rsidR="002032FB" w:rsidRPr="00E80F0A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Adapter ses équilibres et ses déplacements à des environnements ou des contraintes variées </w:t>
      </w:r>
    </w:p>
    <w:p w:rsidR="002032FB" w:rsidRPr="00E80F0A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déplacer avec aisance dans des environnements variés, naturels ou aménagés (sans déranger les autres)</w:t>
      </w:r>
    </w:p>
    <w:p w:rsidR="002032FB" w:rsidRPr="00E80F0A" w:rsidRDefault="002032FB" w:rsidP="002032FB">
      <w:pPr>
        <w:jc w:val="both"/>
        <w:rPr>
          <w:rFonts w:asciiTheme="majorHAnsi" w:hAnsiTheme="majorHAnsi" w:cstheme="majorHAnsi"/>
          <w:i/>
          <w:color w:val="A5A5A5" w:themeColor="accent3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A5A5A5" w:themeColor="accent3"/>
          <w:sz w:val="20"/>
          <w:szCs w:val="28"/>
        </w:rPr>
        <w:t>Agir, s’exprimer, comprendre à travers les activités artistiques :</w:t>
      </w:r>
    </w:p>
    <w:p w:rsidR="00C541F1" w:rsidRPr="00E80F0A" w:rsidRDefault="00C541F1" w:rsidP="0065145F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Les univers sonores </w:t>
      </w:r>
    </w:p>
    <w:p w:rsidR="0065145F" w:rsidRPr="00E80F0A" w:rsidRDefault="00C541F1" w:rsidP="00C541F1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Explorer des instruments, utiliser les sonorités du corps : r</w:t>
      </w:r>
      <w:r w:rsidR="0065145F" w:rsidRPr="00E80F0A">
        <w:rPr>
          <w:rFonts w:asciiTheme="majorHAnsi" w:hAnsiTheme="majorHAnsi" w:cstheme="majorHAnsi"/>
          <w:sz w:val="20"/>
          <w:szCs w:val="28"/>
        </w:rPr>
        <w:t>epérer et reproduire, corporellement ou avec des instruments, des formules rythmiques simples</w:t>
      </w:r>
    </w:p>
    <w:p w:rsidR="0065145F" w:rsidRPr="00E80F0A" w:rsidRDefault="00C541F1" w:rsidP="00C541F1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Affiner son écoute : d</w:t>
      </w:r>
      <w:r w:rsidR="0065145F" w:rsidRPr="00E80F0A">
        <w:rPr>
          <w:rFonts w:asciiTheme="majorHAnsi" w:hAnsiTheme="majorHAnsi" w:cstheme="majorHAnsi"/>
          <w:sz w:val="20"/>
          <w:szCs w:val="28"/>
        </w:rPr>
        <w:t>écrire une image, parler d’un extrait musical et exprimer son ressenti ou sa compréhension en utilisant un vocabulaire adapté.</w:t>
      </w:r>
    </w:p>
    <w:p w:rsidR="006B0F79" w:rsidRPr="00E80F0A" w:rsidRDefault="006B0F79" w:rsidP="0065145F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Le spectacle vivant </w:t>
      </w:r>
    </w:p>
    <w:p w:rsidR="0065145F" w:rsidRPr="00E80F0A" w:rsidRDefault="006B0F79" w:rsidP="006B0F79">
      <w:pPr>
        <w:pStyle w:val="Paragraphedeliste"/>
        <w:numPr>
          <w:ilvl w:val="1"/>
          <w:numId w:val="8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Pratiquer quelques activités des arts du spectacle : p</w:t>
      </w:r>
      <w:r w:rsidR="0065145F" w:rsidRPr="00E80F0A">
        <w:rPr>
          <w:rFonts w:asciiTheme="majorHAnsi" w:hAnsiTheme="majorHAnsi" w:cstheme="majorHAnsi"/>
          <w:sz w:val="20"/>
          <w:szCs w:val="28"/>
        </w:rPr>
        <w:t>roposer des solutions dans des situations de projet, de création, de résolution de problèmes, avec son corps, sa voix ou des objets sonores</w:t>
      </w:r>
    </w:p>
    <w:p w:rsidR="002032FB" w:rsidRPr="00E80F0A" w:rsidRDefault="002032FB" w:rsidP="002032FB">
      <w:pPr>
        <w:jc w:val="both"/>
        <w:rPr>
          <w:rFonts w:asciiTheme="majorHAnsi" w:hAnsiTheme="majorHAnsi" w:cstheme="majorHAnsi"/>
          <w:i/>
          <w:color w:val="70AD47" w:themeColor="accent6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70AD47" w:themeColor="accent6"/>
          <w:sz w:val="20"/>
          <w:szCs w:val="28"/>
        </w:rPr>
        <w:t>Construire les premiers outils pour structurer sa pensée :</w:t>
      </w:r>
    </w:p>
    <w:p w:rsidR="002032FB" w:rsidRPr="00E80F0A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Explorer des formes, des grandeurs, des suites organisées </w:t>
      </w:r>
    </w:p>
    <w:p w:rsidR="00B472BC" w:rsidRPr="00E80F0A" w:rsidRDefault="002032FB" w:rsidP="001675DF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Classer des objets en fonction de caractéristiques liées à leur forme</w:t>
      </w:r>
      <w:r w:rsidR="00B472BC" w:rsidRPr="00E80F0A">
        <w:rPr>
          <w:rFonts w:asciiTheme="majorHAnsi" w:hAnsiTheme="majorHAnsi" w:cstheme="majorHAnsi"/>
          <w:sz w:val="20"/>
          <w:szCs w:val="28"/>
        </w:rPr>
        <w:t>. Savoir nommer quelques formes planes (carré, triangle, cercle ou disque, rectangle) et reconnaitre quelques solides (cube, pyramide, boule, cylindre)</w:t>
      </w:r>
      <w:r w:rsidR="001675DF" w:rsidRPr="00E80F0A">
        <w:rPr>
          <w:rFonts w:asciiTheme="majorHAnsi" w:hAnsiTheme="majorHAnsi" w:cstheme="majorHAnsi"/>
          <w:sz w:val="20"/>
          <w:szCs w:val="28"/>
        </w:rPr>
        <w:t> ; c</w:t>
      </w:r>
      <w:r w:rsidR="00B472BC" w:rsidRPr="00E80F0A">
        <w:rPr>
          <w:rFonts w:asciiTheme="majorHAnsi" w:hAnsiTheme="majorHAnsi" w:cstheme="majorHAnsi"/>
          <w:sz w:val="20"/>
          <w:szCs w:val="28"/>
        </w:rPr>
        <w:t>lasser ou ranger des objets selon un critère de longueur ou de masse ou de contenance</w:t>
      </w:r>
      <w:r w:rsidR="001675DF" w:rsidRPr="00E80F0A">
        <w:rPr>
          <w:rFonts w:asciiTheme="majorHAnsi" w:hAnsiTheme="majorHAnsi" w:cstheme="majorHAnsi"/>
          <w:sz w:val="20"/>
          <w:szCs w:val="28"/>
        </w:rPr>
        <w:t> ; r</w:t>
      </w:r>
      <w:r w:rsidR="00B472BC" w:rsidRPr="00E80F0A">
        <w:rPr>
          <w:rFonts w:asciiTheme="majorHAnsi" w:hAnsiTheme="majorHAnsi" w:cstheme="majorHAnsi"/>
          <w:sz w:val="20"/>
          <w:szCs w:val="28"/>
        </w:rPr>
        <w:t>eproduire un assemblage à partir d’un modèle (puzzle, pavage, assemblage de solides)</w:t>
      </w:r>
      <w:r w:rsidR="001675DF" w:rsidRPr="00E80F0A">
        <w:rPr>
          <w:rFonts w:asciiTheme="majorHAnsi" w:hAnsiTheme="majorHAnsi" w:cstheme="majorHAnsi"/>
          <w:sz w:val="20"/>
          <w:szCs w:val="28"/>
        </w:rPr>
        <w:t xml:space="preserve">. </w:t>
      </w:r>
    </w:p>
    <w:p w:rsidR="002032FB" w:rsidRPr="00E80F0A" w:rsidRDefault="002032FB" w:rsidP="002032FB">
      <w:pPr>
        <w:jc w:val="both"/>
        <w:rPr>
          <w:rFonts w:asciiTheme="majorHAnsi" w:hAnsiTheme="majorHAnsi" w:cstheme="majorHAnsi"/>
          <w:i/>
          <w:color w:val="ED7D31" w:themeColor="accent2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ED7D31" w:themeColor="accent2"/>
          <w:sz w:val="20"/>
          <w:szCs w:val="28"/>
        </w:rPr>
        <w:t>Explorer le monde :</w:t>
      </w:r>
    </w:p>
    <w:p w:rsidR="002032FB" w:rsidRPr="00E80F0A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repérer dans le temps et dans l’espace </w:t>
      </w:r>
    </w:p>
    <w:p w:rsidR="002032FB" w:rsidRPr="00E80F0A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Consolider la notion de chronologie : utiliser des marqueurs temporels adaptés (puis, pendant, avant, après…) dans des récits, descriptions ou explications</w:t>
      </w:r>
    </w:p>
    <w:p w:rsidR="002032FB" w:rsidRPr="00E80F0A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Faire l’expérience de l’espace : utiliser des marqueurs spatiaux adaptés (devant, derrière, droite, gauche, dessus, dessous…) dans des récits, descriptions ou explications</w:t>
      </w:r>
    </w:p>
    <w:p w:rsidR="002032FB" w:rsidRPr="00E80F0A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Explorer le monde du vivant, des objets et de la matière  </w:t>
      </w:r>
    </w:p>
    <w:p w:rsidR="00B472BC" w:rsidRPr="00E80F0A" w:rsidRDefault="002032FB" w:rsidP="00E80F0A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Utiliser, fabriquer, manipuler des objets </w:t>
      </w:r>
      <w:r w:rsidR="001261CD">
        <w:rPr>
          <w:rFonts w:asciiTheme="majorHAnsi" w:hAnsiTheme="majorHAnsi" w:cstheme="majorHAnsi"/>
          <w:sz w:val="20"/>
          <w:szCs w:val="28"/>
        </w:rPr>
        <w:t>: choisir, utiliser et savoir dé</w:t>
      </w:r>
      <w:r w:rsidRPr="00E80F0A">
        <w:rPr>
          <w:rFonts w:asciiTheme="majorHAnsi" w:hAnsiTheme="majorHAnsi" w:cstheme="majorHAnsi"/>
          <w:sz w:val="20"/>
          <w:szCs w:val="28"/>
        </w:rPr>
        <w:t>signer des outils et des matériaux adaptés à une situation, à des actions techniques spécifiques (plier, couper, coller, assembler, actionner…)</w:t>
      </w:r>
      <w:r w:rsidR="00E80F0A" w:rsidRPr="00E80F0A">
        <w:rPr>
          <w:rFonts w:asciiTheme="majorHAnsi" w:hAnsiTheme="majorHAnsi" w:cstheme="majorHAnsi"/>
          <w:sz w:val="20"/>
          <w:szCs w:val="28"/>
        </w:rPr>
        <w:t> ; r</w:t>
      </w:r>
      <w:r w:rsidR="00B472BC" w:rsidRPr="00E80F0A">
        <w:rPr>
          <w:rFonts w:asciiTheme="majorHAnsi" w:hAnsiTheme="majorHAnsi" w:cstheme="majorHAnsi"/>
          <w:sz w:val="20"/>
          <w:szCs w:val="28"/>
        </w:rPr>
        <w:t>éaliser des constructions : construire des maquettes simples en fonction de plans ou d’instructions de montage</w:t>
      </w:r>
      <w:r w:rsidR="00E80F0A">
        <w:rPr>
          <w:rFonts w:asciiTheme="majorHAnsi" w:hAnsiTheme="majorHAnsi" w:cstheme="majorHAnsi"/>
          <w:sz w:val="20"/>
          <w:szCs w:val="28"/>
        </w:rPr>
        <w:t xml:space="preserve">. </w:t>
      </w:r>
    </w:p>
    <w:p w:rsidR="00E1627B" w:rsidRPr="001675DF" w:rsidRDefault="00E1627B" w:rsidP="00E1627B">
      <w:pPr>
        <w:jc w:val="both"/>
        <w:rPr>
          <w:rFonts w:asciiTheme="majorHAnsi" w:hAnsiTheme="majorHAnsi" w:cstheme="majorHAnsi"/>
          <w:sz w:val="28"/>
          <w:szCs w:val="28"/>
        </w:rPr>
      </w:pPr>
      <w:r w:rsidRPr="001675DF">
        <w:rPr>
          <w:rFonts w:asciiTheme="majorHAnsi" w:hAnsiTheme="majorHAnsi" w:cstheme="majorHAnsi"/>
          <w:sz w:val="28"/>
          <w:szCs w:val="28"/>
        </w:rPr>
        <w:lastRenderedPageBreak/>
        <w:br w:type="page"/>
      </w:r>
    </w:p>
    <w:p w:rsidR="00E1627B" w:rsidRPr="00661E07" w:rsidRDefault="00661E07" w:rsidP="00661E07">
      <w:pPr>
        <w:spacing w:after="0"/>
        <w:jc w:val="center"/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</w:pPr>
      <w:r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  <w:lastRenderedPageBreak/>
        <w:t>Progression des a</w:t>
      </w:r>
      <w:r w:rsidR="00E1627B" w:rsidRPr="00661E07"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  <w:t>ctivités de géométrie</w:t>
      </w:r>
    </w:p>
    <w:p w:rsidR="00E1627B" w:rsidRPr="00CF7D81" w:rsidRDefault="00E1627B" w:rsidP="00E1627B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Grilledutableau"/>
        <w:tblW w:w="13959" w:type="dxa"/>
        <w:tblInd w:w="716" w:type="dxa"/>
        <w:tblLook w:val="04A0" w:firstRow="1" w:lastRow="0" w:firstColumn="1" w:lastColumn="0" w:noHBand="0" w:noVBand="1"/>
      </w:tblPr>
      <w:tblGrid>
        <w:gridCol w:w="3418"/>
        <w:gridCol w:w="3376"/>
        <w:gridCol w:w="3825"/>
        <w:gridCol w:w="3340"/>
      </w:tblGrid>
      <w:tr w:rsidR="00E1627B" w:rsidRPr="00CF7D81" w:rsidTr="002E47A8">
        <w:trPr>
          <w:trHeight w:val="378"/>
        </w:trPr>
        <w:tc>
          <w:tcPr>
            <w:tcW w:w="3418" w:type="dxa"/>
          </w:tcPr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TPS-PS*</w:t>
            </w:r>
          </w:p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2 ans ½ - 3 ans</w:t>
            </w:r>
          </w:p>
        </w:tc>
        <w:tc>
          <w:tcPr>
            <w:tcW w:w="3376" w:type="dxa"/>
          </w:tcPr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PS*</w:t>
            </w:r>
          </w:p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3 ans – 3 ans ½</w:t>
            </w:r>
          </w:p>
        </w:tc>
        <w:tc>
          <w:tcPr>
            <w:tcW w:w="3825" w:type="dxa"/>
          </w:tcPr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PS-MS*</w:t>
            </w:r>
          </w:p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3 ans ½ – 4 ans</w:t>
            </w:r>
          </w:p>
        </w:tc>
        <w:tc>
          <w:tcPr>
            <w:tcW w:w="3340" w:type="dxa"/>
          </w:tcPr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MS*</w:t>
            </w:r>
          </w:p>
          <w:p w:rsidR="00E1627B" w:rsidRPr="00EC68DA" w:rsidRDefault="00E1627B" w:rsidP="002E47A8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 xml:space="preserve">4 ans ½ </w:t>
            </w:r>
          </w:p>
        </w:tc>
      </w:tr>
      <w:tr w:rsidR="00E1627B" w:rsidRPr="00CF7D81" w:rsidTr="00EC68DA">
        <w:trPr>
          <w:trHeight w:val="560"/>
        </w:trPr>
        <w:tc>
          <w:tcPr>
            <w:tcW w:w="3418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Solides géométriques</w:t>
            </w:r>
          </w:p>
        </w:tc>
        <w:tc>
          <w:tcPr>
            <w:tcW w:w="3376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Sacs des solides</w:t>
            </w:r>
          </w:p>
        </w:tc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40" w:type="dxa"/>
            <w:vMerge w:val="restart"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627B" w:rsidRPr="00CF7D81" w:rsidTr="00EC68DA">
        <w:trPr>
          <w:trHeight w:val="560"/>
        </w:trPr>
        <w:tc>
          <w:tcPr>
            <w:tcW w:w="3418" w:type="dxa"/>
            <w:vMerge w:val="restart"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6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Cabinet de géométrie</w:t>
            </w:r>
          </w:p>
        </w:tc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40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627B" w:rsidRPr="00CF7D81" w:rsidTr="00EC68DA">
        <w:trPr>
          <w:trHeight w:val="560"/>
        </w:trPr>
        <w:tc>
          <w:tcPr>
            <w:tcW w:w="3418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6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Triangles constructeurs 1</w:t>
            </w:r>
          </w:p>
        </w:tc>
        <w:tc>
          <w:tcPr>
            <w:tcW w:w="3825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Triangles constructeurs 2</w:t>
            </w:r>
          </w:p>
        </w:tc>
        <w:tc>
          <w:tcPr>
            <w:tcW w:w="3340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627B" w:rsidRPr="00CF7D81" w:rsidTr="00EC68DA">
        <w:trPr>
          <w:trHeight w:val="560"/>
        </w:trPr>
        <w:tc>
          <w:tcPr>
            <w:tcW w:w="3418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Triangles constructeurs 3</w:t>
            </w:r>
          </w:p>
        </w:tc>
        <w:tc>
          <w:tcPr>
            <w:tcW w:w="3340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627B" w:rsidRPr="00CF7D81" w:rsidTr="00EC68DA">
        <w:trPr>
          <w:trHeight w:val="560"/>
        </w:trPr>
        <w:tc>
          <w:tcPr>
            <w:tcW w:w="3418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6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Triangles constructeurs 4</w:t>
            </w:r>
          </w:p>
        </w:tc>
        <w:tc>
          <w:tcPr>
            <w:tcW w:w="3340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1627B" w:rsidRPr="00CF7D81" w:rsidTr="00EC68DA">
        <w:trPr>
          <w:trHeight w:val="560"/>
        </w:trPr>
        <w:tc>
          <w:tcPr>
            <w:tcW w:w="3418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76" w:type="dxa"/>
            <w:vMerge/>
            <w:shd w:val="clear" w:color="auto" w:fill="F2F2F2" w:themeFill="background1" w:themeFillShade="F2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Triangles constructeurs 5</w:t>
            </w:r>
          </w:p>
        </w:tc>
        <w:tc>
          <w:tcPr>
            <w:tcW w:w="3340" w:type="dxa"/>
            <w:shd w:val="clear" w:color="auto" w:fill="FBE4D5" w:themeFill="accent2" w:themeFillTint="33"/>
            <w:vAlign w:val="center"/>
          </w:tcPr>
          <w:p w:rsidR="00E1627B" w:rsidRPr="00CF7D81" w:rsidRDefault="00E1627B" w:rsidP="002E47A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Triangles constructeurs 6</w:t>
            </w:r>
          </w:p>
        </w:tc>
      </w:tr>
    </w:tbl>
    <w:p w:rsidR="00E1627B" w:rsidRPr="00CF7D81" w:rsidRDefault="00E1627B" w:rsidP="00E1627B">
      <w:pPr>
        <w:tabs>
          <w:tab w:val="right" w:pos="15398"/>
        </w:tabs>
        <w:rPr>
          <w:rFonts w:asciiTheme="majorHAnsi" w:hAnsiTheme="majorHAnsi" w:cstheme="majorHAnsi"/>
          <w:sz w:val="28"/>
          <w:szCs w:val="28"/>
        </w:rPr>
      </w:pPr>
    </w:p>
    <w:p w:rsidR="00E1627B" w:rsidRPr="00EC68DA" w:rsidRDefault="00E1627B" w:rsidP="00E1627B">
      <w:pPr>
        <w:tabs>
          <w:tab w:val="right" w:pos="15398"/>
        </w:tabs>
        <w:rPr>
          <w:rFonts w:asciiTheme="majorHAnsi" w:hAnsiTheme="majorHAnsi" w:cstheme="majorHAnsi"/>
          <w:sz w:val="18"/>
          <w:szCs w:val="28"/>
        </w:rPr>
      </w:pPr>
      <w:r w:rsidRPr="00EC68DA">
        <w:rPr>
          <w:rFonts w:asciiTheme="majorHAnsi" w:hAnsiTheme="majorHAnsi" w:cstheme="majorHAnsi"/>
          <w:sz w:val="18"/>
          <w:szCs w:val="28"/>
        </w:rPr>
        <w:t>* Une activité peut être présentée à des moments et des âges différents selon les besoins de chaque enfant.</w:t>
      </w:r>
    </w:p>
    <w:p w:rsidR="00E1627B" w:rsidRPr="00CF7D81" w:rsidRDefault="00E1627B" w:rsidP="00E1627B">
      <w:pPr>
        <w:rPr>
          <w:rFonts w:asciiTheme="majorHAnsi" w:hAnsiTheme="majorHAnsi" w:cstheme="majorHAnsi"/>
          <w:sz w:val="28"/>
          <w:szCs w:val="28"/>
        </w:rPr>
      </w:pPr>
      <w:r w:rsidRPr="00CF7D81">
        <w:rPr>
          <w:rFonts w:asciiTheme="majorHAnsi" w:hAnsiTheme="majorHAnsi" w:cstheme="majorHAnsi"/>
          <w:sz w:val="28"/>
          <w:szCs w:val="28"/>
        </w:rPr>
        <w:br w:type="page"/>
      </w:r>
    </w:p>
    <w:p w:rsidR="00E1627B" w:rsidRPr="00CF7D81" w:rsidRDefault="006C0420" w:rsidP="00E1627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fr-FR"/>
        </w:rPr>
        <w:lastRenderedPageBreak/>
        <w:pict>
          <v:rect id="_x0000_s1030" style="position:absolute;left:0;text-align:left;margin-left:-5.5pt;margin-top:20.05pt;width:799.15pt;height:497.45pt;z-index:251659264" filled="f" strokecolor="#fc9" strokeweight="3.5pt"/>
        </w:pict>
      </w:r>
    </w:p>
    <w:p w:rsidR="002032FB" w:rsidRPr="00EC68DA" w:rsidRDefault="002032FB" w:rsidP="002032FB">
      <w:pPr>
        <w:jc w:val="center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 w:rsidRPr="00EC68DA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Compétences de fin de maternelle travaillées au cours des activités pratiques </w:t>
      </w:r>
    </w:p>
    <w:p w:rsidR="002032FB" w:rsidRPr="00EC68DA" w:rsidRDefault="002032FB" w:rsidP="002032FB">
      <w:pPr>
        <w:jc w:val="center"/>
        <w:rPr>
          <w:rFonts w:asciiTheme="majorHAnsi" w:hAnsiTheme="majorHAnsi" w:cstheme="majorHAnsi"/>
          <w:color w:val="C45911" w:themeColor="accent2" w:themeShade="BF"/>
          <w:sz w:val="24"/>
          <w:szCs w:val="28"/>
        </w:rPr>
      </w:pPr>
      <w:r w:rsidRPr="00EC68DA">
        <w:rPr>
          <w:rFonts w:asciiTheme="majorHAnsi" w:hAnsiTheme="majorHAnsi" w:cstheme="majorHAnsi"/>
          <w:b/>
          <w:color w:val="C45911" w:themeColor="accent2" w:themeShade="BF"/>
          <w:sz w:val="24"/>
          <w:szCs w:val="28"/>
        </w:rPr>
        <w:t>Programme d’enseignement de l’école maternelle, BO n°2 du 26 mars 2015)</w:t>
      </w:r>
    </w:p>
    <w:p w:rsidR="002032FB" w:rsidRPr="00A60800" w:rsidRDefault="002032FB" w:rsidP="002032FB">
      <w:pPr>
        <w:jc w:val="both"/>
        <w:rPr>
          <w:rFonts w:asciiTheme="majorHAnsi" w:hAnsiTheme="majorHAnsi" w:cstheme="majorHAnsi"/>
          <w:i/>
          <w:color w:val="5B9BD5" w:themeColor="accent1"/>
          <w:szCs w:val="28"/>
        </w:rPr>
      </w:pPr>
      <w:r w:rsidRPr="00A60800">
        <w:rPr>
          <w:rFonts w:asciiTheme="majorHAnsi" w:hAnsiTheme="majorHAnsi" w:cstheme="majorHAnsi"/>
          <w:i/>
          <w:color w:val="5B9BD5" w:themeColor="accent1"/>
          <w:szCs w:val="28"/>
        </w:rPr>
        <w:t xml:space="preserve">Mobiliser le langage dans toutes ses dimensions : </w:t>
      </w:r>
    </w:p>
    <w:p w:rsidR="002032FB" w:rsidRPr="00AE6FC6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Oser entrer en communication </w:t>
      </w:r>
    </w:p>
    <w:p w:rsidR="002032FB" w:rsidRPr="00AE6FC6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Communiquer avec les adultes et avec les autres enfants par le langage, en se faisant comprendre</w:t>
      </w:r>
    </w:p>
    <w:p w:rsidR="002032FB" w:rsidRPr="00AE6FC6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S’exprimer dans un langage syntaxiquement correct et précis</w:t>
      </w:r>
    </w:p>
    <w:p w:rsidR="002032FB" w:rsidRPr="00AE6FC6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 xml:space="preserve">Reformuler pour se faire mieux comprendre </w:t>
      </w:r>
    </w:p>
    <w:p w:rsidR="002032FB" w:rsidRPr="00AE6FC6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Echanger et réfléchir avec les autres </w:t>
      </w:r>
    </w:p>
    <w:p w:rsidR="002032FB" w:rsidRPr="00AE6FC6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Pratiquer divers usages du langage oral : raconter, décrire, évoquer, expliquer, questionner, proposer des solutions, discuter un point de vue</w:t>
      </w:r>
    </w:p>
    <w:p w:rsidR="002032FB" w:rsidRPr="00A60800" w:rsidRDefault="002032FB" w:rsidP="002032FB">
      <w:pPr>
        <w:jc w:val="both"/>
        <w:rPr>
          <w:rFonts w:asciiTheme="majorHAnsi" w:hAnsiTheme="majorHAnsi" w:cstheme="majorHAnsi"/>
          <w:i/>
          <w:color w:val="7030A0"/>
          <w:szCs w:val="28"/>
        </w:rPr>
      </w:pPr>
      <w:r w:rsidRPr="00A60800">
        <w:rPr>
          <w:rFonts w:asciiTheme="majorHAnsi" w:hAnsiTheme="majorHAnsi" w:cstheme="majorHAnsi"/>
          <w:i/>
          <w:color w:val="7030A0"/>
          <w:szCs w:val="28"/>
        </w:rPr>
        <w:t xml:space="preserve">Agir, s’exprimer, comprendre à travers l’activité physique : </w:t>
      </w:r>
    </w:p>
    <w:p w:rsidR="002032FB" w:rsidRPr="00AE6FC6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 xml:space="preserve">Adapter ses équilibres et ses déplacements à des environnements ou des contraintes variées </w:t>
      </w:r>
    </w:p>
    <w:p w:rsidR="002032FB" w:rsidRPr="00AE6FC6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Se déplacer avec aisance dans des environnements variés, naturels ou aménagés (sans déranger les autres)</w:t>
      </w:r>
    </w:p>
    <w:p w:rsidR="002032FB" w:rsidRPr="00A60800" w:rsidRDefault="002032FB" w:rsidP="002032FB">
      <w:pPr>
        <w:jc w:val="both"/>
        <w:rPr>
          <w:rFonts w:asciiTheme="majorHAnsi" w:hAnsiTheme="majorHAnsi" w:cstheme="majorHAnsi"/>
          <w:i/>
          <w:color w:val="A5A5A5" w:themeColor="accent3"/>
          <w:szCs w:val="28"/>
        </w:rPr>
      </w:pPr>
      <w:r w:rsidRPr="00A60800">
        <w:rPr>
          <w:rFonts w:asciiTheme="majorHAnsi" w:hAnsiTheme="majorHAnsi" w:cstheme="majorHAnsi"/>
          <w:i/>
          <w:color w:val="A5A5A5" w:themeColor="accent3"/>
          <w:szCs w:val="28"/>
        </w:rPr>
        <w:t>Agir, s’exprimer, comprendre à travers les activités artistiques :</w:t>
      </w:r>
    </w:p>
    <w:p w:rsidR="002032FB" w:rsidRPr="00AE6FC6" w:rsidRDefault="00AE6FC6" w:rsidP="002032FB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Dessiner : p</w:t>
      </w:r>
      <w:r w:rsidR="002032FB" w:rsidRPr="00AE6FC6">
        <w:rPr>
          <w:rFonts w:asciiTheme="majorHAnsi" w:hAnsiTheme="majorHAnsi" w:cstheme="majorHAnsi"/>
          <w:szCs w:val="28"/>
        </w:rPr>
        <w:t>ratiquer le dessin pour représenter ou illustrer, en étant fidèle au réel ou à un modèle, ou en inventant.</w:t>
      </w:r>
    </w:p>
    <w:p w:rsidR="002032FB" w:rsidRPr="00A60800" w:rsidRDefault="002032FB" w:rsidP="002032FB">
      <w:pPr>
        <w:jc w:val="both"/>
        <w:rPr>
          <w:rFonts w:asciiTheme="majorHAnsi" w:hAnsiTheme="majorHAnsi" w:cstheme="majorHAnsi"/>
          <w:i/>
          <w:color w:val="70AD47" w:themeColor="accent6"/>
          <w:szCs w:val="28"/>
        </w:rPr>
      </w:pPr>
      <w:r w:rsidRPr="00A60800">
        <w:rPr>
          <w:rFonts w:asciiTheme="majorHAnsi" w:hAnsiTheme="majorHAnsi" w:cstheme="majorHAnsi"/>
          <w:i/>
          <w:color w:val="70AD47" w:themeColor="accent6"/>
          <w:szCs w:val="28"/>
        </w:rPr>
        <w:t>Construire les premiers outils pour structurer sa pensée :</w:t>
      </w:r>
    </w:p>
    <w:p w:rsidR="002032FB" w:rsidRPr="00AE6FC6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 xml:space="preserve">Explorer des formes, des grandeurs, des suites organisées </w:t>
      </w:r>
    </w:p>
    <w:p w:rsidR="00B472BC" w:rsidRPr="00AE6FC6" w:rsidRDefault="002032FB" w:rsidP="00F97A35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Classer des objets en fonction de caractéristiques liées à leur forme</w:t>
      </w:r>
      <w:r w:rsidR="00B472BC" w:rsidRPr="00AE6FC6">
        <w:rPr>
          <w:rFonts w:asciiTheme="majorHAnsi" w:hAnsiTheme="majorHAnsi" w:cstheme="majorHAnsi"/>
          <w:szCs w:val="28"/>
        </w:rPr>
        <w:t>. Savoir nommer quelques formes planes (carré, triangle, cercle ou disque, rectangle) et reconnaitre quelques solides (c</w:t>
      </w:r>
      <w:r w:rsidR="00AE6FC6" w:rsidRPr="00AE6FC6">
        <w:rPr>
          <w:rFonts w:asciiTheme="majorHAnsi" w:hAnsiTheme="majorHAnsi" w:cstheme="majorHAnsi"/>
          <w:szCs w:val="28"/>
        </w:rPr>
        <w:t>ube, pyramide, boule, cylindre) ; r</w:t>
      </w:r>
      <w:r w:rsidR="00B472BC" w:rsidRPr="00AE6FC6">
        <w:rPr>
          <w:rFonts w:asciiTheme="majorHAnsi" w:hAnsiTheme="majorHAnsi" w:cstheme="majorHAnsi"/>
          <w:szCs w:val="28"/>
        </w:rPr>
        <w:t>eproduire un assemblage à partir d’un modèle (puzzle,</w:t>
      </w:r>
      <w:r w:rsidR="00AE6FC6" w:rsidRPr="00AE6FC6">
        <w:rPr>
          <w:rFonts w:asciiTheme="majorHAnsi" w:hAnsiTheme="majorHAnsi" w:cstheme="majorHAnsi"/>
          <w:szCs w:val="28"/>
        </w:rPr>
        <w:t xml:space="preserve"> pavage, assemblage de solides) ; </w:t>
      </w:r>
      <w:r w:rsidR="00AE6FC6">
        <w:rPr>
          <w:rFonts w:asciiTheme="majorHAnsi" w:hAnsiTheme="majorHAnsi" w:cstheme="majorHAnsi"/>
          <w:szCs w:val="28"/>
        </w:rPr>
        <w:t>r</w:t>
      </w:r>
      <w:r w:rsidR="00B472BC" w:rsidRPr="00AE6FC6">
        <w:rPr>
          <w:rFonts w:asciiTheme="majorHAnsi" w:hAnsiTheme="majorHAnsi" w:cstheme="majorHAnsi"/>
          <w:szCs w:val="28"/>
        </w:rPr>
        <w:t>eproduire, dessiner des formes planes.</w:t>
      </w:r>
    </w:p>
    <w:p w:rsidR="002032FB" w:rsidRPr="00A60800" w:rsidRDefault="002032FB" w:rsidP="002032FB">
      <w:pPr>
        <w:jc w:val="both"/>
        <w:rPr>
          <w:rFonts w:asciiTheme="majorHAnsi" w:hAnsiTheme="majorHAnsi" w:cstheme="majorHAnsi"/>
          <w:i/>
          <w:color w:val="ED7D31" w:themeColor="accent2"/>
          <w:szCs w:val="28"/>
        </w:rPr>
      </w:pPr>
      <w:r w:rsidRPr="00A60800">
        <w:rPr>
          <w:rFonts w:asciiTheme="majorHAnsi" w:hAnsiTheme="majorHAnsi" w:cstheme="majorHAnsi"/>
          <w:i/>
          <w:color w:val="ED7D31" w:themeColor="accent2"/>
          <w:szCs w:val="28"/>
        </w:rPr>
        <w:t>Explorer le monde :</w:t>
      </w:r>
    </w:p>
    <w:p w:rsidR="002032FB" w:rsidRPr="00AE6FC6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Se repérer dans le temps et dans l’espace </w:t>
      </w:r>
    </w:p>
    <w:p w:rsidR="002032FB" w:rsidRPr="00AE6FC6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Consolider la notion de chronologie : utiliser des marqueurs temporels adaptés (puis, pendant, avant, après…) dans des récits, descriptions ou explications</w:t>
      </w:r>
    </w:p>
    <w:p w:rsidR="002032FB" w:rsidRPr="00AE6FC6" w:rsidRDefault="002032FB" w:rsidP="002032F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Faire l’expérience de l’espace : utiliser des marqueurs spatiaux adaptés (devant, derrière, droite, gauche, dessus, dessous…) dans des récits, descriptions ou explications</w:t>
      </w:r>
      <w:r w:rsidR="00AE6FC6">
        <w:rPr>
          <w:rFonts w:asciiTheme="majorHAnsi" w:hAnsiTheme="majorHAnsi" w:cstheme="majorHAnsi"/>
          <w:szCs w:val="28"/>
        </w:rPr>
        <w:t> ;</w:t>
      </w:r>
      <w:r w:rsidR="00AE6FC6" w:rsidRPr="00AE6FC6">
        <w:rPr>
          <w:rFonts w:asciiTheme="majorHAnsi" w:hAnsiTheme="majorHAnsi" w:cstheme="majorHAnsi"/>
          <w:szCs w:val="28"/>
        </w:rPr>
        <w:t xml:space="preserve"> </w:t>
      </w:r>
      <w:r w:rsidR="00AE6FC6">
        <w:rPr>
          <w:rFonts w:asciiTheme="majorHAnsi" w:hAnsiTheme="majorHAnsi" w:cstheme="majorHAnsi"/>
          <w:szCs w:val="28"/>
        </w:rPr>
        <w:t>s</w:t>
      </w:r>
      <w:r w:rsidR="00AE6FC6" w:rsidRPr="00AE6FC6">
        <w:rPr>
          <w:rFonts w:asciiTheme="majorHAnsi" w:hAnsiTheme="majorHAnsi" w:cstheme="majorHAnsi"/>
          <w:szCs w:val="28"/>
        </w:rPr>
        <w:t>ituer des objets par rapport à soi, entre eux, par rapport à des objets repères</w:t>
      </w:r>
    </w:p>
    <w:p w:rsidR="002032FB" w:rsidRPr="00AE6FC6" w:rsidRDefault="002032FB" w:rsidP="002032F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 xml:space="preserve">Explorer le monde du vivant, des objets et de la matière  </w:t>
      </w:r>
    </w:p>
    <w:p w:rsidR="00B472BC" w:rsidRPr="00AE6FC6" w:rsidRDefault="002032FB" w:rsidP="007478DB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Utiliser, fabriquer, manipuler des objets </w:t>
      </w:r>
      <w:r w:rsidR="001261CD">
        <w:rPr>
          <w:rFonts w:asciiTheme="majorHAnsi" w:hAnsiTheme="majorHAnsi" w:cstheme="majorHAnsi"/>
          <w:szCs w:val="28"/>
        </w:rPr>
        <w:t>: choisir, utiliser et savoir dé</w:t>
      </w:r>
      <w:bookmarkStart w:id="0" w:name="_GoBack"/>
      <w:bookmarkEnd w:id="0"/>
      <w:r w:rsidRPr="00AE6FC6">
        <w:rPr>
          <w:rFonts w:asciiTheme="majorHAnsi" w:hAnsiTheme="majorHAnsi" w:cstheme="majorHAnsi"/>
          <w:szCs w:val="28"/>
        </w:rPr>
        <w:t>signer des outils et des matériaux adaptés à une situation, à des actions techniques spécifiques (plier, couper, coller, assembler, actionner…)</w:t>
      </w:r>
      <w:r w:rsidR="00B472BC" w:rsidRPr="00AE6FC6">
        <w:rPr>
          <w:rFonts w:asciiTheme="majorHAnsi" w:hAnsiTheme="majorHAnsi" w:cstheme="majorHAnsi"/>
          <w:szCs w:val="28"/>
        </w:rPr>
        <w:t>.</w:t>
      </w:r>
      <w:r w:rsidR="00B472BC" w:rsidRPr="00AE6FC6">
        <w:rPr>
          <w:rFonts w:asciiTheme="majorHAnsi" w:hAnsiTheme="majorHAnsi" w:cstheme="majorHAnsi"/>
          <w:szCs w:val="28"/>
        </w:rPr>
        <w:br w:type="page"/>
      </w:r>
    </w:p>
    <w:p w:rsidR="00B472BC" w:rsidRPr="00EC68DA" w:rsidRDefault="00EC68DA" w:rsidP="00EC68DA">
      <w:pPr>
        <w:spacing w:after="0"/>
        <w:jc w:val="center"/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</w:pPr>
      <w:r w:rsidRPr="00EC68DA"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  <w:lastRenderedPageBreak/>
        <w:t>Progression des ac</w:t>
      </w:r>
      <w:r w:rsidR="00B472BC" w:rsidRPr="00EC68DA">
        <w:rPr>
          <w:rFonts w:ascii="Cursive standard" w:hAnsi="Cursive standard" w:cstheme="majorHAnsi"/>
          <w:b/>
          <w:color w:val="C45911" w:themeColor="accent2" w:themeShade="BF"/>
          <w:sz w:val="48"/>
          <w:szCs w:val="28"/>
        </w:rPr>
        <w:t>tivités de géographie</w:t>
      </w:r>
    </w:p>
    <w:p w:rsidR="00B472BC" w:rsidRPr="00CF7D81" w:rsidRDefault="00B472BC" w:rsidP="00B472BC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Grilledutableau"/>
        <w:tblW w:w="15050" w:type="dxa"/>
        <w:tblInd w:w="564" w:type="dxa"/>
        <w:tblLook w:val="04A0" w:firstRow="1" w:lastRow="0" w:firstColumn="1" w:lastColumn="0" w:noHBand="0" w:noVBand="1"/>
      </w:tblPr>
      <w:tblGrid>
        <w:gridCol w:w="2974"/>
        <w:gridCol w:w="2938"/>
        <w:gridCol w:w="3328"/>
        <w:gridCol w:w="2906"/>
        <w:gridCol w:w="2904"/>
      </w:tblGrid>
      <w:tr w:rsidR="00B472BC" w:rsidRPr="00CF7D81" w:rsidTr="00912B06">
        <w:trPr>
          <w:trHeight w:val="378"/>
        </w:trPr>
        <w:tc>
          <w:tcPr>
            <w:tcW w:w="2974" w:type="dxa"/>
          </w:tcPr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TPS-PS*</w:t>
            </w:r>
          </w:p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2 ans ½ - 3 ans</w:t>
            </w:r>
          </w:p>
        </w:tc>
        <w:tc>
          <w:tcPr>
            <w:tcW w:w="2938" w:type="dxa"/>
          </w:tcPr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PS*</w:t>
            </w:r>
          </w:p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3 ans – 3 ans ½</w:t>
            </w:r>
          </w:p>
        </w:tc>
        <w:tc>
          <w:tcPr>
            <w:tcW w:w="3328" w:type="dxa"/>
          </w:tcPr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PS-MS*</w:t>
            </w:r>
          </w:p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3 ans – 4 ans</w:t>
            </w:r>
          </w:p>
        </w:tc>
        <w:tc>
          <w:tcPr>
            <w:tcW w:w="2906" w:type="dxa"/>
          </w:tcPr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Fin de PS-MS*</w:t>
            </w:r>
          </w:p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4 ans</w:t>
            </w:r>
          </w:p>
        </w:tc>
        <w:tc>
          <w:tcPr>
            <w:tcW w:w="2904" w:type="dxa"/>
          </w:tcPr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MS-GS*</w:t>
            </w:r>
          </w:p>
          <w:p w:rsidR="00B472BC" w:rsidRPr="00EC68DA" w:rsidRDefault="00B472BC" w:rsidP="00912B06">
            <w:pPr>
              <w:jc w:val="center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EC68DA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4 ans ½ - 5 ans</w:t>
            </w:r>
          </w:p>
        </w:tc>
      </w:tr>
      <w:tr w:rsidR="00B472BC" w:rsidRPr="00CF7D81" w:rsidTr="00EC68DA">
        <w:trPr>
          <w:trHeight w:val="835"/>
        </w:trPr>
        <w:tc>
          <w:tcPr>
            <w:tcW w:w="2974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Globe terre et eau</w:t>
            </w:r>
          </w:p>
        </w:tc>
        <w:tc>
          <w:tcPr>
            <w:tcW w:w="2938" w:type="dxa"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06" w:type="dxa"/>
            <w:vMerge w:val="restart"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472BC" w:rsidRPr="00CF7D81" w:rsidTr="00EC68DA">
        <w:trPr>
          <w:trHeight w:val="560"/>
        </w:trPr>
        <w:tc>
          <w:tcPr>
            <w:tcW w:w="2974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Globe continents et océans</w:t>
            </w:r>
          </w:p>
        </w:tc>
        <w:tc>
          <w:tcPr>
            <w:tcW w:w="2938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Planisphère 1 : replacer les continents</w:t>
            </w:r>
          </w:p>
        </w:tc>
        <w:tc>
          <w:tcPr>
            <w:tcW w:w="3328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Planisphère 3 : associer aux continents (animaux, monuments, paysages)</w:t>
            </w:r>
          </w:p>
        </w:tc>
        <w:tc>
          <w:tcPr>
            <w:tcW w:w="2906" w:type="dxa"/>
            <w:vMerge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04" w:type="dxa"/>
            <w:vMerge/>
            <w:shd w:val="clear" w:color="auto" w:fill="CCFF99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472BC" w:rsidRPr="00CF7D81" w:rsidTr="00EC68DA">
        <w:trPr>
          <w:trHeight w:val="560"/>
        </w:trPr>
        <w:tc>
          <w:tcPr>
            <w:tcW w:w="2974" w:type="dxa"/>
            <w:vMerge w:val="restart"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Planisphère 2 : nommer les continents</w:t>
            </w:r>
          </w:p>
        </w:tc>
        <w:tc>
          <w:tcPr>
            <w:tcW w:w="3328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Planisphère 4 : détourer les continents</w:t>
            </w:r>
          </w:p>
        </w:tc>
        <w:tc>
          <w:tcPr>
            <w:tcW w:w="2906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Planisphère 5 : reconstituer le planisphère (sur papier)</w:t>
            </w:r>
          </w:p>
        </w:tc>
        <w:tc>
          <w:tcPr>
            <w:tcW w:w="2904" w:type="dxa"/>
            <w:vMerge/>
            <w:shd w:val="clear" w:color="auto" w:fill="CCFF99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472BC" w:rsidRPr="00CF7D81" w:rsidTr="00EC68DA">
        <w:trPr>
          <w:trHeight w:val="560"/>
        </w:trPr>
        <w:tc>
          <w:tcPr>
            <w:tcW w:w="2974" w:type="dxa"/>
            <w:vMerge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28" w:type="dxa"/>
            <w:vMerge w:val="restart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Puzzles des continents : replacer les pays</w:t>
            </w:r>
          </w:p>
        </w:tc>
        <w:tc>
          <w:tcPr>
            <w:tcW w:w="2906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Puzzles des continents : nommer des pays</w:t>
            </w:r>
          </w:p>
        </w:tc>
        <w:tc>
          <w:tcPr>
            <w:tcW w:w="2904" w:type="dxa"/>
            <w:vMerge w:val="restart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Puzzles des continents : reconstituer des continents (sur papier)</w:t>
            </w:r>
          </w:p>
        </w:tc>
      </w:tr>
      <w:tr w:rsidR="00B472BC" w:rsidRPr="00CF7D81" w:rsidTr="00EC68DA">
        <w:trPr>
          <w:trHeight w:val="560"/>
        </w:trPr>
        <w:tc>
          <w:tcPr>
            <w:tcW w:w="2974" w:type="dxa"/>
            <w:vMerge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F2F2F2" w:themeFill="background1" w:themeFillShade="F2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28" w:type="dxa"/>
            <w:vMerge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F7D81">
              <w:rPr>
                <w:rFonts w:asciiTheme="majorHAnsi" w:hAnsiTheme="majorHAnsi" w:cstheme="majorHAnsi"/>
                <w:sz w:val="28"/>
                <w:szCs w:val="28"/>
              </w:rPr>
              <w:t>Puzzles des continents : détourer des pays</w:t>
            </w:r>
          </w:p>
        </w:tc>
        <w:tc>
          <w:tcPr>
            <w:tcW w:w="2904" w:type="dxa"/>
            <w:vMerge/>
            <w:shd w:val="clear" w:color="auto" w:fill="FBE4D5" w:themeFill="accent2" w:themeFillTint="33"/>
            <w:vAlign w:val="center"/>
          </w:tcPr>
          <w:p w:rsidR="00B472BC" w:rsidRPr="00CF7D81" w:rsidRDefault="00B472BC" w:rsidP="00912B0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472BC" w:rsidRPr="00CF7D81" w:rsidRDefault="00B472BC" w:rsidP="00B472BC">
      <w:pPr>
        <w:tabs>
          <w:tab w:val="right" w:pos="15398"/>
        </w:tabs>
        <w:rPr>
          <w:rFonts w:asciiTheme="majorHAnsi" w:hAnsiTheme="majorHAnsi" w:cstheme="majorHAnsi"/>
          <w:sz w:val="28"/>
          <w:szCs w:val="28"/>
        </w:rPr>
      </w:pPr>
    </w:p>
    <w:p w:rsidR="00B472BC" w:rsidRPr="009C3EFD" w:rsidRDefault="00B472BC" w:rsidP="00B472BC">
      <w:pPr>
        <w:tabs>
          <w:tab w:val="right" w:pos="15398"/>
        </w:tabs>
        <w:rPr>
          <w:rFonts w:asciiTheme="majorHAnsi" w:hAnsiTheme="majorHAnsi" w:cstheme="majorHAnsi"/>
          <w:sz w:val="18"/>
          <w:szCs w:val="28"/>
        </w:rPr>
      </w:pPr>
      <w:r w:rsidRPr="009C3EFD">
        <w:rPr>
          <w:rFonts w:asciiTheme="majorHAnsi" w:hAnsiTheme="majorHAnsi" w:cstheme="majorHAnsi"/>
          <w:sz w:val="18"/>
          <w:szCs w:val="28"/>
        </w:rPr>
        <w:t>* Une activité peut être présentée à des moments et des âges différents selon les besoins de chaque enfant.</w:t>
      </w:r>
    </w:p>
    <w:p w:rsidR="00B472BC" w:rsidRPr="00CF7D81" w:rsidRDefault="00B472BC" w:rsidP="00B472BC">
      <w:pPr>
        <w:rPr>
          <w:rFonts w:asciiTheme="majorHAnsi" w:hAnsiTheme="majorHAnsi" w:cstheme="majorHAnsi"/>
          <w:sz w:val="28"/>
          <w:szCs w:val="28"/>
        </w:rPr>
      </w:pPr>
      <w:r w:rsidRPr="00CF7D81">
        <w:rPr>
          <w:rFonts w:asciiTheme="majorHAnsi" w:hAnsiTheme="majorHAnsi" w:cstheme="majorHAnsi"/>
          <w:sz w:val="28"/>
          <w:szCs w:val="28"/>
        </w:rPr>
        <w:br w:type="page"/>
      </w:r>
    </w:p>
    <w:p w:rsidR="00B472BC" w:rsidRPr="00CF7D81" w:rsidRDefault="006C0420" w:rsidP="00B472B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fr-FR"/>
        </w:rPr>
        <w:lastRenderedPageBreak/>
        <w:pict>
          <v:rect id="_x0000_s1033" style="position:absolute;left:0;text-align:left;margin-left:-5.5pt;margin-top:20.05pt;width:799.85pt;height:477.2pt;z-index:251661312" filled="f" strokecolor="#fc9" strokeweight="3.5pt"/>
        </w:pict>
      </w:r>
    </w:p>
    <w:p w:rsidR="00B472BC" w:rsidRPr="009C3EFD" w:rsidRDefault="00B472BC" w:rsidP="00B472BC">
      <w:pPr>
        <w:jc w:val="center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 w:rsidRPr="009C3EFD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Compétences de fin de maternelle travaillées au cours des activités pratiques </w:t>
      </w:r>
    </w:p>
    <w:p w:rsidR="00B472BC" w:rsidRPr="009C3EFD" w:rsidRDefault="00B472BC" w:rsidP="00B472BC">
      <w:pPr>
        <w:jc w:val="center"/>
        <w:rPr>
          <w:rFonts w:asciiTheme="majorHAnsi" w:hAnsiTheme="majorHAnsi" w:cstheme="majorHAnsi"/>
          <w:color w:val="C45911" w:themeColor="accent2" w:themeShade="BF"/>
          <w:sz w:val="24"/>
          <w:szCs w:val="28"/>
        </w:rPr>
      </w:pPr>
      <w:r w:rsidRPr="009C3EFD">
        <w:rPr>
          <w:rFonts w:asciiTheme="majorHAnsi" w:hAnsiTheme="majorHAnsi" w:cstheme="majorHAnsi"/>
          <w:b/>
          <w:color w:val="C45911" w:themeColor="accent2" w:themeShade="BF"/>
          <w:sz w:val="24"/>
          <w:szCs w:val="28"/>
        </w:rPr>
        <w:t>Programme d’enseignement de l’école maternelle, BO n°2 du 26 mars 2015)</w:t>
      </w:r>
    </w:p>
    <w:p w:rsidR="00B472BC" w:rsidRPr="00A60800" w:rsidRDefault="00B472BC" w:rsidP="00B472BC">
      <w:pPr>
        <w:jc w:val="both"/>
        <w:rPr>
          <w:rFonts w:asciiTheme="majorHAnsi" w:hAnsiTheme="majorHAnsi" w:cstheme="majorHAnsi"/>
          <w:i/>
          <w:color w:val="5B9BD5" w:themeColor="accent1"/>
          <w:szCs w:val="28"/>
        </w:rPr>
      </w:pPr>
      <w:r w:rsidRPr="00A60800">
        <w:rPr>
          <w:rFonts w:asciiTheme="majorHAnsi" w:hAnsiTheme="majorHAnsi" w:cstheme="majorHAnsi"/>
          <w:i/>
          <w:color w:val="5B9BD5" w:themeColor="accent1"/>
          <w:szCs w:val="28"/>
        </w:rPr>
        <w:t xml:space="preserve">Mobiliser le langage dans toutes ses dimensions : </w:t>
      </w:r>
    </w:p>
    <w:p w:rsidR="00B472BC" w:rsidRPr="00AE6FC6" w:rsidRDefault="00B472BC" w:rsidP="00B472BC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Oser entrer en communication </w:t>
      </w:r>
    </w:p>
    <w:p w:rsidR="00B472BC" w:rsidRPr="00AE6FC6" w:rsidRDefault="00B472BC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Communiquer avec les adultes et avec les autres enfants par le langage, en se faisant comprendre</w:t>
      </w:r>
    </w:p>
    <w:p w:rsidR="00B472BC" w:rsidRPr="00AE6FC6" w:rsidRDefault="00B472BC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S’exprimer dans un langage syntaxiquement correct et précis</w:t>
      </w:r>
    </w:p>
    <w:p w:rsidR="00B472BC" w:rsidRPr="00AE6FC6" w:rsidRDefault="00B472BC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 xml:space="preserve">Reformuler pour se faire mieux comprendre </w:t>
      </w:r>
    </w:p>
    <w:p w:rsidR="00B472BC" w:rsidRPr="00AE6FC6" w:rsidRDefault="00B472BC" w:rsidP="00B472BC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Echanger et réfléchir avec les autres </w:t>
      </w:r>
    </w:p>
    <w:p w:rsidR="00B472BC" w:rsidRPr="00AE6FC6" w:rsidRDefault="00B472BC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Pratiquer divers usages du langage oral : raconter, décrire, évoquer, expliquer, questionner, proposer des solutions, discuter un point de vue</w:t>
      </w:r>
    </w:p>
    <w:p w:rsidR="00B472BC" w:rsidRPr="00A60800" w:rsidRDefault="00B472BC" w:rsidP="00B472BC">
      <w:pPr>
        <w:jc w:val="both"/>
        <w:rPr>
          <w:rFonts w:asciiTheme="majorHAnsi" w:hAnsiTheme="majorHAnsi" w:cstheme="majorHAnsi"/>
          <w:i/>
          <w:color w:val="7030A0"/>
          <w:szCs w:val="28"/>
        </w:rPr>
      </w:pPr>
      <w:r w:rsidRPr="00A60800">
        <w:rPr>
          <w:rFonts w:asciiTheme="majorHAnsi" w:hAnsiTheme="majorHAnsi" w:cstheme="majorHAnsi"/>
          <w:i/>
          <w:color w:val="7030A0"/>
          <w:szCs w:val="28"/>
        </w:rPr>
        <w:t xml:space="preserve">Agir, s’exprimer, comprendre à travers l’activité physique : </w:t>
      </w:r>
    </w:p>
    <w:p w:rsidR="00B472BC" w:rsidRPr="00AE6FC6" w:rsidRDefault="00B472BC" w:rsidP="00B472BC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 xml:space="preserve">Adapter ses équilibres et ses déplacements à des environnements ou des contraintes variées </w:t>
      </w:r>
    </w:p>
    <w:p w:rsidR="00B472BC" w:rsidRPr="00AE6FC6" w:rsidRDefault="00B472BC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Se déplacer avec aisance dans des environnements variés, naturels ou aménagés (sans déranger les autres)</w:t>
      </w:r>
    </w:p>
    <w:p w:rsidR="00B472BC" w:rsidRPr="00A60800" w:rsidRDefault="00B472BC" w:rsidP="00B472BC">
      <w:pPr>
        <w:jc w:val="both"/>
        <w:rPr>
          <w:rFonts w:asciiTheme="majorHAnsi" w:hAnsiTheme="majorHAnsi" w:cstheme="majorHAnsi"/>
          <w:i/>
          <w:color w:val="A5A5A5" w:themeColor="accent3"/>
          <w:szCs w:val="28"/>
        </w:rPr>
      </w:pPr>
      <w:r w:rsidRPr="00A60800">
        <w:rPr>
          <w:rFonts w:asciiTheme="majorHAnsi" w:hAnsiTheme="majorHAnsi" w:cstheme="majorHAnsi"/>
          <w:i/>
          <w:color w:val="A5A5A5" w:themeColor="accent3"/>
          <w:szCs w:val="28"/>
        </w:rPr>
        <w:t>Agir, s’exprimer, comprendre à travers les activités artistiques :</w:t>
      </w:r>
    </w:p>
    <w:p w:rsidR="00B472BC" w:rsidRPr="00AE6FC6" w:rsidRDefault="000E55BE" w:rsidP="00B472BC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Dessiner : p</w:t>
      </w:r>
      <w:r w:rsidR="00B472BC" w:rsidRPr="00AE6FC6">
        <w:rPr>
          <w:rFonts w:asciiTheme="majorHAnsi" w:hAnsiTheme="majorHAnsi" w:cstheme="majorHAnsi"/>
          <w:szCs w:val="28"/>
        </w:rPr>
        <w:t>ratiquer le dessin pour représenter ou illustrer, en étant fidèle au réel ou à un modèle, ou en inventant.</w:t>
      </w:r>
    </w:p>
    <w:p w:rsidR="00B472BC" w:rsidRPr="00A60800" w:rsidRDefault="00B472BC" w:rsidP="00B472BC">
      <w:pPr>
        <w:jc w:val="both"/>
        <w:rPr>
          <w:rFonts w:asciiTheme="majorHAnsi" w:hAnsiTheme="majorHAnsi" w:cstheme="majorHAnsi"/>
          <w:i/>
          <w:color w:val="70AD47" w:themeColor="accent6"/>
          <w:szCs w:val="28"/>
        </w:rPr>
      </w:pPr>
      <w:r w:rsidRPr="00A60800">
        <w:rPr>
          <w:rFonts w:asciiTheme="majorHAnsi" w:hAnsiTheme="majorHAnsi" w:cstheme="majorHAnsi"/>
          <w:i/>
          <w:color w:val="70AD47" w:themeColor="accent6"/>
          <w:szCs w:val="28"/>
        </w:rPr>
        <w:t>Construire les premiers outils pour structurer sa pensée :</w:t>
      </w:r>
    </w:p>
    <w:p w:rsidR="00B472BC" w:rsidRPr="00AE6FC6" w:rsidRDefault="00B472BC" w:rsidP="00B472BC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 xml:space="preserve">Explorer des formes, des grandeurs, des suites organisées </w:t>
      </w:r>
    </w:p>
    <w:p w:rsidR="000E55BE" w:rsidRDefault="000E55BE" w:rsidP="000E55BE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R</w:t>
      </w:r>
      <w:r w:rsidR="00B472BC" w:rsidRPr="00AE6FC6">
        <w:rPr>
          <w:rFonts w:asciiTheme="majorHAnsi" w:hAnsiTheme="majorHAnsi" w:cstheme="majorHAnsi"/>
          <w:szCs w:val="28"/>
        </w:rPr>
        <w:t>eproduire un assemblage à partir d’un modèle (puzzle,</w:t>
      </w:r>
      <w:r>
        <w:rPr>
          <w:rFonts w:asciiTheme="majorHAnsi" w:hAnsiTheme="majorHAnsi" w:cstheme="majorHAnsi"/>
          <w:szCs w:val="28"/>
        </w:rPr>
        <w:t xml:space="preserve"> pavage, assemblage de solides) </w:t>
      </w:r>
    </w:p>
    <w:p w:rsidR="00B472BC" w:rsidRPr="000E55BE" w:rsidRDefault="000E55BE" w:rsidP="000E55BE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R</w:t>
      </w:r>
      <w:r w:rsidR="00B472BC" w:rsidRPr="000E55BE">
        <w:rPr>
          <w:rFonts w:asciiTheme="majorHAnsi" w:hAnsiTheme="majorHAnsi" w:cstheme="majorHAnsi"/>
          <w:szCs w:val="28"/>
        </w:rPr>
        <w:t>eproduire, dessiner des formes planes.</w:t>
      </w:r>
    </w:p>
    <w:p w:rsidR="00B472BC" w:rsidRPr="00A60800" w:rsidRDefault="00B472BC" w:rsidP="00B472BC">
      <w:pPr>
        <w:jc w:val="both"/>
        <w:rPr>
          <w:rFonts w:asciiTheme="majorHAnsi" w:hAnsiTheme="majorHAnsi" w:cstheme="majorHAnsi"/>
          <w:i/>
          <w:color w:val="ED7D31" w:themeColor="accent2"/>
          <w:szCs w:val="28"/>
        </w:rPr>
      </w:pPr>
      <w:r w:rsidRPr="00A60800">
        <w:rPr>
          <w:rFonts w:asciiTheme="majorHAnsi" w:hAnsiTheme="majorHAnsi" w:cstheme="majorHAnsi"/>
          <w:i/>
          <w:color w:val="ED7D31" w:themeColor="accent2"/>
          <w:szCs w:val="28"/>
        </w:rPr>
        <w:t>Explorer le monde :</w:t>
      </w:r>
    </w:p>
    <w:p w:rsidR="00B472BC" w:rsidRPr="00AE6FC6" w:rsidRDefault="00B472BC" w:rsidP="00B472BC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Se repérer dans le temps et dans l’espace </w:t>
      </w:r>
    </w:p>
    <w:p w:rsidR="00B472BC" w:rsidRDefault="00B472BC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 w:rsidRPr="00AE6FC6">
        <w:rPr>
          <w:rFonts w:asciiTheme="majorHAnsi" w:hAnsiTheme="majorHAnsi" w:cstheme="majorHAnsi"/>
          <w:szCs w:val="28"/>
        </w:rPr>
        <w:t>Consolider la notion de chronologie : utiliser des marqueurs temporels adaptés (puis, pendant, avant, après…) dans des récits, descriptions ou explications</w:t>
      </w:r>
    </w:p>
    <w:p w:rsidR="00441CBB" w:rsidRDefault="00441CBB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Faire l’expérience de l’espace : situer des objets par rapport à soi, entre eux, par rapport à des objets repères ; se situer par rapport à d’autres, par rapport à des objets repères ; utiliser des marqueurs spatiaux adaptés (devant, derrière, droite, gauche, dessus, dessous…) dans des récits, descriptions ou explications</w:t>
      </w:r>
    </w:p>
    <w:p w:rsidR="00B472BC" w:rsidRPr="00DC70E8" w:rsidRDefault="00DC70E8" w:rsidP="00B472BC">
      <w:pPr>
        <w:pStyle w:val="Paragraphedeliste"/>
        <w:numPr>
          <w:ilvl w:val="1"/>
          <w:numId w:val="4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Représenter l’espace : élaborer </w:t>
      </w:r>
      <w:r w:rsidRPr="00A60800">
        <w:rPr>
          <w:rFonts w:asciiTheme="majorHAnsi" w:hAnsiTheme="majorHAnsi" w:cstheme="majorHAnsi"/>
          <w:szCs w:val="28"/>
        </w:rPr>
        <w:t>des premiers essais de représentation plane, communicables (construction d’un code commun)</w:t>
      </w:r>
      <w:r>
        <w:rPr>
          <w:rFonts w:asciiTheme="majorHAnsi" w:hAnsiTheme="majorHAnsi" w:cstheme="majorHAnsi"/>
          <w:szCs w:val="28"/>
        </w:rPr>
        <w:t xml:space="preserve"> ; orienter </w:t>
      </w:r>
      <w:r w:rsidRPr="00A60800">
        <w:rPr>
          <w:rFonts w:asciiTheme="majorHAnsi" w:hAnsiTheme="majorHAnsi" w:cstheme="majorHAnsi"/>
          <w:szCs w:val="28"/>
        </w:rPr>
        <w:t>et utiliser correctement une feuille de papier, un livre ou un autre support de l’écrit, en fonction de consignes, d’un but ou d’un projet précis</w:t>
      </w:r>
      <w:r>
        <w:rPr>
          <w:rFonts w:asciiTheme="majorHAnsi" w:hAnsiTheme="majorHAnsi" w:cstheme="majorHAnsi"/>
          <w:szCs w:val="28"/>
        </w:rPr>
        <w:t>.</w:t>
      </w:r>
    </w:p>
    <w:sectPr w:rsidR="00B472BC" w:rsidRPr="00DC70E8" w:rsidSect="00B62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20" w:rsidRDefault="006C0420" w:rsidP="0032725C">
      <w:pPr>
        <w:spacing w:after="0" w:line="240" w:lineRule="auto"/>
      </w:pPr>
      <w:r>
        <w:separator/>
      </w:r>
    </w:p>
  </w:endnote>
  <w:endnote w:type="continuationSeparator" w:id="0">
    <w:p w:rsidR="006C0420" w:rsidRDefault="006C0420" w:rsidP="003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5" w:rsidRDefault="00CE18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1C" w:rsidRPr="00902599" w:rsidRDefault="005B6A32" w:rsidP="00B6211C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4"/>
      </w:rPr>
    </w:pPr>
    <w:r w:rsidRPr="00902599">
      <w:rPr>
        <w:rStyle w:val="lev"/>
        <w:rFonts w:ascii="Arial" w:hAnsi="Arial" w:cs="Arial"/>
        <w:color w:val="808080" w:themeColor="background1" w:themeShade="80"/>
      </w:rPr>
      <w:tab/>
    </w:r>
    <w:r w:rsidR="00B6211C" w:rsidRPr="00902599">
      <w:rPr>
        <w:rStyle w:val="lev"/>
        <w:rFonts w:ascii="Arial" w:hAnsi="Arial" w:cs="Arial"/>
        <w:color w:val="808080" w:themeColor="background1" w:themeShade="80"/>
        <w:sz w:val="24"/>
      </w:rPr>
      <w:t xml:space="preserve">Progressions </w:t>
    </w:r>
    <w:r w:rsidR="00915931" w:rsidRPr="00902599">
      <w:rPr>
        <w:rStyle w:val="lev"/>
        <w:rFonts w:ascii="Arial" w:hAnsi="Arial" w:cs="Arial"/>
        <w:color w:val="808080" w:themeColor="background1" w:themeShade="80"/>
        <w:sz w:val="24"/>
      </w:rPr>
      <w:t>des activités d’affinement des sens et de découverte de sa culture – C</w:t>
    </w:r>
    <w:r w:rsidR="00B6211C" w:rsidRPr="00902599">
      <w:rPr>
        <w:rStyle w:val="lev"/>
        <w:rFonts w:ascii="Arial" w:hAnsi="Arial" w:cs="Arial"/>
        <w:color w:val="808080" w:themeColor="background1" w:themeShade="80"/>
        <w:sz w:val="24"/>
      </w:rPr>
      <w:t>ycle 1 – Méline DELARUE</w:t>
    </w:r>
  </w:p>
  <w:p w:rsidR="0032725C" w:rsidRPr="001851E9" w:rsidRDefault="00B718E6" w:rsidP="00B6211C">
    <w:pPr>
      <w:pStyle w:val="Pieddepage"/>
      <w:jc w:val="right"/>
      <w:rPr>
        <w:rFonts w:ascii="Arial" w:hAnsi="Arial" w:cs="Arial"/>
        <w:color w:val="A6A6A6" w:themeColor="background1" w:themeShade="A6"/>
        <w:sz w:val="20"/>
      </w:rPr>
    </w:pPr>
    <w:r w:rsidRPr="001851E9">
      <w:rPr>
        <w:rFonts w:ascii="Arial" w:hAnsi="Arial" w:cs="Arial"/>
        <w:color w:val="A6A6A6" w:themeColor="background1" w:themeShade="A6"/>
      </w:rPr>
      <w:t>Source :</w:t>
    </w:r>
    <w:r w:rsidR="00B6211C" w:rsidRPr="001851E9">
      <w:rPr>
        <w:rFonts w:ascii="Arial" w:hAnsi="Arial" w:cs="Arial"/>
        <w:color w:val="A6A6A6" w:themeColor="background1" w:themeShade="A6"/>
      </w:rPr>
      <w:t xml:space="preserve"> Océane Touron et site</w:t>
    </w:r>
    <w:r w:rsidRPr="001851E9">
      <w:rPr>
        <w:rFonts w:ascii="Arial" w:hAnsi="Arial" w:cs="Arial"/>
        <w:color w:val="A6A6A6" w:themeColor="background1" w:themeShade="A6"/>
      </w:rPr>
      <w:t xml:space="preserve"> </w:t>
    </w:r>
    <w:hyperlink r:id="rId1" w:history="1">
      <w:r w:rsidR="00CE1865" w:rsidRPr="00484D15">
        <w:rPr>
          <w:rStyle w:val="Lienhypertexte"/>
          <w:rFonts w:ascii="Arial" w:hAnsi="Arial" w:cs="Arial"/>
        </w:rPr>
        <w:t>www.celinealvarez.org</w:t>
      </w:r>
    </w:hyperlink>
    <w:r w:rsidR="00CE1865">
      <w:rPr>
        <w:rFonts w:ascii="Arial" w:hAnsi="Arial" w:cs="Arial"/>
        <w:color w:val="A6A6A6" w:themeColor="background1" w:themeShade="A6"/>
      </w:rPr>
      <w:t xml:space="preserve"> et BO n°6 du 26 mars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5" w:rsidRDefault="00CE18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20" w:rsidRDefault="006C0420" w:rsidP="0032725C">
      <w:pPr>
        <w:spacing w:after="0" w:line="240" w:lineRule="auto"/>
      </w:pPr>
      <w:r>
        <w:separator/>
      </w:r>
    </w:p>
  </w:footnote>
  <w:footnote w:type="continuationSeparator" w:id="0">
    <w:p w:rsidR="006C0420" w:rsidRDefault="006C0420" w:rsidP="0032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5" w:rsidRDefault="00CE18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5" w:rsidRDefault="00CE186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5" w:rsidRDefault="00CE18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44A"/>
    <w:multiLevelType w:val="hybridMultilevel"/>
    <w:tmpl w:val="82A8D794"/>
    <w:lvl w:ilvl="0" w:tplc="FCE0ACF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17BC"/>
    <w:multiLevelType w:val="hybridMultilevel"/>
    <w:tmpl w:val="63CE5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244B2"/>
    <w:multiLevelType w:val="hybridMultilevel"/>
    <w:tmpl w:val="D3B0B1A6"/>
    <w:lvl w:ilvl="0" w:tplc="103C3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FC5"/>
    <w:multiLevelType w:val="hybridMultilevel"/>
    <w:tmpl w:val="7700BBA6"/>
    <w:lvl w:ilvl="0" w:tplc="7B4EBCD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1382F"/>
    <w:multiLevelType w:val="hybridMultilevel"/>
    <w:tmpl w:val="67CA0A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355C8"/>
    <w:multiLevelType w:val="hybridMultilevel"/>
    <w:tmpl w:val="5E4E6B80"/>
    <w:lvl w:ilvl="0" w:tplc="0646EA18">
      <w:numFmt w:val="bullet"/>
      <w:lvlText w:val="-"/>
      <w:lvlJc w:val="left"/>
      <w:pPr>
        <w:ind w:left="720" w:hanging="360"/>
      </w:pPr>
      <w:rPr>
        <w:rFonts w:ascii="CAC Moose" w:eastAsiaTheme="minorHAnsi" w:hAnsi="CAC Moos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5F75"/>
    <w:multiLevelType w:val="hybridMultilevel"/>
    <w:tmpl w:val="939C4B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466D6"/>
    <w:multiLevelType w:val="hybridMultilevel"/>
    <w:tmpl w:val="C330A406"/>
    <w:lvl w:ilvl="0" w:tplc="CC74FA24">
      <w:numFmt w:val="bullet"/>
      <w:lvlText w:val="-"/>
      <w:lvlJc w:val="left"/>
      <w:pPr>
        <w:ind w:left="360" w:hanging="360"/>
      </w:pPr>
      <w:rPr>
        <w:rFonts w:ascii="Eras Light ITC" w:eastAsiaTheme="minorHAnsi" w:hAnsi="Eras Light ITC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5C"/>
    <w:rsid w:val="000013D0"/>
    <w:rsid w:val="00060F04"/>
    <w:rsid w:val="00070691"/>
    <w:rsid w:val="0008621E"/>
    <w:rsid w:val="00090D87"/>
    <w:rsid w:val="000A2CA5"/>
    <w:rsid w:val="000E55BE"/>
    <w:rsid w:val="000E6435"/>
    <w:rsid w:val="001261CD"/>
    <w:rsid w:val="001300C1"/>
    <w:rsid w:val="001675DF"/>
    <w:rsid w:val="00183D5A"/>
    <w:rsid w:val="001851E9"/>
    <w:rsid w:val="001974EC"/>
    <w:rsid w:val="001F5E97"/>
    <w:rsid w:val="002032FB"/>
    <w:rsid w:val="0022384D"/>
    <w:rsid w:val="002479B6"/>
    <w:rsid w:val="00255F5D"/>
    <w:rsid w:val="0026151C"/>
    <w:rsid w:val="00287A60"/>
    <w:rsid w:val="002C2B8D"/>
    <w:rsid w:val="002C5F94"/>
    <w:rsid w:val="00300C03"/>
    <w:rsid w:val="0032725C"/>
    <w:rsid w:val="0034192C"/>
    <w:rsid w:val="003505C7"/>
    <w:rsid w:val="00380A75"/>
    <w:rsid w:val="00380DBA"/>
    <w:rsid w:val="003B6A21"/>
    <w:rsid w:val="003C0FBE"/>
    <w:rsid w:val="00400C8B"/>
    <w:rsid w:val="00410E74"/>
    <w:rsid w:val="0041527C"/>
    <w:rsid w:val="00431230"/>
    <w:rsid w:val="00437219"/>
    <w:rsid w:val="004372F4"/>
    <w:rsid w:val="00441CBB"/>
    <w:rsid w:val="00455F63"/>
    <w:rsid w:val="0047448A"/>
    <w:rsid w:val="00490A84"/>
    <w:rsid w:val="004914E2"/>
    <w:rsid w:val="004A6A62"/>
    <w:rsid w:val="004D44C8"/>
    <w:rsid w:val="004D6C4C"/>
    <w:rsid w:val="004E2CCB"/>
    <w:rsid w:val="00507E2D"/>
    <w:rsid w:val="0051101C"/>
    <w:rsid w:val="00552B75"/>
    <w:rsid w:val="005A4F63"/>
    <w:rsid w:val="005B6A32"/>
    <w:rsid w:val="005E2B28"/>
    <w:rsid w:val="005F220A"/>
    <w:rsid w:val="0063322A"/>
    <w:rsid w:val="0064543F"/>
    <w:rsid w:val="0065145F"/>
    <w:rsid w:val="00656327"/>
    <w:rsid w:val="00661E07"/>
    <w:rsid w:val="006A4209"/>
    <w:rsid w:val="006B0F79"/>
    <w:rsid w:val="006B2746"/>
    <w:rsid w:val="006C0420"/>
    <w:rsid w:val="006E2BE3"/>
    <w:rsid w:val="0070033A"/>
    <w:rsid w:val="00700439"/>
    <w:rsid w:val="00700C23"/>
    <w:rsid w:val="0071074A"/>
    <w:rsid w:val="007308A7"/>
    <w:rsid w:val="00747E9B"/>
    <w:rsid w:val="00764D82"/>
    <w:rsid w:val="00771E68"/>
    <w:rsid w:val="007A2F34"/>
    <w:rsid w:val="007E050B"/>
    <w:rsid w:val="007E351A"/>
    <w:rsid w:val="00802F2F"/>
    <w:rsid w:val="00810AC0"/>
    <w:rsid w:val="00820932"/>
    <w:rsid w:val="0082414E"/>
    <w:rsid w:val="008E4E0D"/>
    <w:rsid w:val="008F28F5"/>
    <w:rsid w:val="00902599"/>
    <w:rsid w:val="00912BEF"/>
    <w:rsid w:val="00915931"/>
    <w:rsid w:val="00955034"/>
    <w:rsid w:val="009613DA"/>
    <w:rsid w:val="009A45AE"/>
    <w:rsid w:val="009B2F6E"/>
    <w:rsid w:val="009C3EFD"/>
    <w:rsid w:val="00A330DD"/>
    <w:rsid w:val="00A60800"/>
    <w:rsid w:val="00AA3946"/>
    <w:rsid w:val="00AA3FA1"/>
    <w:rsid w:val="00AC27B0"/>
    <w:rsid w:val="00AE6FC6"/>
    <w:rsid w:val="00AF3CD1"/>
    <w:rsid w:val="00B472BC"/>
    <w:rsid w:val="00B52676"/>
    <w:rsid w:val="00B6211C"/>
    <w:rsid w:val="00B718E6"/>
    <w:rsid w:val="00B75A19"/>
    <w:rsid w:val="00B909E3"/>
    <w:rsid w:val="00B93EC0"/>
    <w:rsid w:val="00B9521F"/>
    <w:rsid w:val="00BD29E3"/>
    <w:rsid w:val="00C301AF"/>
    <w:rsid w:val="00C412A6"/>
    <w:rsid w:val="00C50309"/>
    <w:rsid w:val="00C541F1"/>
    <w:rsid w:val="00CB5075"/>
    <w:rsid w:val="00CB6A25"/>
    <w:rsid w:val="00CE1865"/>
    <w:rsid w:val="00CF7D81"/>
    <w:rsid w:val="00D61F2D"/>
    <w:rsid w:val="00DB64AD"/>
    <w:rsid w:val="00DC70E8"/>
    <w:rsid w:val="00DC75D2"/>
    <w:rsid w:val="00DD3FBB"/>
    <w:rsid w:val="00DE137C"/>
    <w:rsid w:val="00DE193E"/>
    <w:rsid w:val="00DF5334"/>
    <w:rsid w:val="00E1627B"/>
    <w:rsid w:val="00E74443"/>
    <w:rsid w:val="00E80F0A"/>
    <w:rsid w:val="00EA4DB7"/>
    <w:rsid w:val="00EC68DA"/>
    <w:rsid w:val="00F267E3"/>
    <w:rsid w:val="00F840B2"/>
    <w:rsid w:val="00F85830"/>
    <w:rsid w:val="00F96D50"/>
    <w:rsid w:val="00FE7376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  <o:colormru v:ext="edit" colors="white,#ff9,#fcf59c,#fde58b,#3cc,#fc9"/>
    </o:shapedefaults>
    <o:shapelayout v:ext="edit">
      <o:idmap v:ext="edit" data="1"/>
    </o:shapelayout>
  </w:shapeDefaults>
  <w:decimalSymbol w:val=","/>
  <w:listSeparator w:val=";"/>
  <w15:docId w15:val="{1AAE7B82-E1DB-423D-AAAF-649A25A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1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D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272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2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32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25C"/>
  </w:style>
  <w:style w:type="paragraph" w:styleId="Pieddepage">
    <w:name w:val="footer"/>
    <w:basedOn w:val="Normal"/>
    <w:link w:val="PieddepageCar"/>
    <w:uiPriority w:val="99"/>
    <w:unhideWhenUsed/>
    <w:rsid w:val="0032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25C"/>
  </w:style>
  <w:style w:type="paragraph" w:styleId="Paragraphedeliste">
    <w:name w:val="List Paragraph"/>
    <w:basedOn w:val="Normal"/>
    <w:uiPriority w:val="34"/>
    <w:qFormat/>
    <w:rsid w:val="00300C0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F22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5F220A"/>
    <w:rPr>
      <w:b/>
      <w:bCs/>
    </w:rPr>
  </w:style>
  <w:style w:type="character" w:styleId="Lienhypertexte">
    <w:name w:val="Hyperlink"/>
    <w:basedOn w:val="Policepardfaut"/>
    <w:uiPriority w:val="99"/>
    <w:unhideWhenUsed/>
    <w:rsid w:val="00380DBA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380DBA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380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61E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1E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1E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1E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1E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CE3A-707C-4C94-A6C9-D0989E4F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1397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Oceane T</dc:creator>
  <cp:lastModifiedBy>Méline Delarue</cp:lastModifiedBy>
  <cp:revision>31</cp:revision>
  <cp:lastPrinted>2018-07-23T08:17:00Z</cp:lastPrinted>
  <dcterms:created xsi:type="dcterms:W3CDTF">2017-09-03T18:15:00Z</dcterms:created>
  <dcterms:modified xsi:type="dcterms:W3CDTF">2018-07-23T08:17:00Z</dcterms:modified>
</cp:coreProperties>
</file>