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AC" w:rsidRDefault="009458DB" w:rsidP="00D070AC">
      <w:pPr>
        <w:jc w:val="center"/>
        <w:rPr>
          <w:rFonts w:ascii="Titillium Web" w:hAnsi="Titillium Web"/>
        </w:rPr>
      </w:pPr>
      <w:r>
        <w:rPr>
          <w:rFonts w:ascii="Titillium Web" w:hAnsi="Titillium Web"/>
        </w:rPr>
        <w:t>Jeudi 17/05</w:t>
      </w:r>
      <w:r w:rsidR="006F6110">
        <w:rPr>
          <w:rFonts w:ascii="Titillium Web" w:hAnsi="Titillium Web"/>
        </w:rPr>
        <w:t>/</w:t>
      </w:r>
      <w:r w:rsidR="00D070AC">
        <w:rPr>
          <w:rFonts w:ascii="Titillium Web" w:hAnsi="Titillium Web"/>
        </w:rPr>
        <w:t>2018</w:t>
      </w:r>
    </w:p>
    <w:p w:rsidR="00D070AC" w:rsidRDefault="00D070AC" w:rsidP="00D070AC">
      <w:pPr>
        <w:rPr>
          <w:rFonts w:ascii="Titillium Web" w:hAnsi="Titillium Web"/>
        </w:rPr>
      </w:pPr>
    </w:p>
    <w:p w:rsidR="005E01EC" w:rsidRDefault="00BA3978" w:rsidP="005E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 xml:space="preserve">8h50 – 9h00 : </w:t>
      </w:r>
      <w:r w:rsidR="009458DB">
        <w:rPr>
          <w:rFonts w:ascii="Titillium Web" w:hAnsi="Titillium Web"/>
        </w:rPr>
        <w:t xml:space="preserve">Je suis un </w:t>
      </w:r>
      <w:r w:rsidR="005E01EC" w:rsidRPr="005E01EC">
        <w:rPr>
          <w:rFonts w:ascii="Titillium Web" w:hAnsi="Titillium Web"/>
        </w:rPr>
        <w:t>nombre décimal</w:t>
      </w:r>
      <w:r w:rsidR="005E01EC">
        <w:rPr>
          <w:rFonts w:ascii="Titillium Web" w:hAnsi="Titillium Web"/>
        </w:rPr>
        <w:t>.</w:t>
      </w:r>
      <w:r w:rsidR="005E01EC" w:rsidRPr="005E01EC">
        <w:rPr>
          <w:rFonts w:ascii="Titillium Web" w:hAnsi="Titillium Web"/>
        </w:rPr>
        <w:t xml:space="preserve"> </w:t>
      </w:r>
      <w:r w:rsidR="005E01EC">
        <w:rPr>
          <w:rFonts w:ascii="Titillium Web" w:hAnsi="Titillium Web"/>
        </w:rPr>
        <w:t>M</w:t>
      </w:r>
      <w:r w:rsidR="005E01EC" w:rsidRPr="005E01EC">
        <w:rPr>
          <w:rFonts w:ascii="Titillium Web" w:hAnsi="Titillium Web"/>
        </w:rPr>
        <w:t>on chiffre des unités est la moitié de mon chiffre des dixièmes</w:t>
      </w:r>
      <w:r w:rsidR="005E01EC">
        <w:rPr>
          <w:rFonts w:ascii="Titillium Web" w:hAnsi="Titillium Web"/>
        </w:rPr>
        <w:t xml:space="preserve">, </w:t>
      </w:r>
      <w:r w:rsidR="005E01EC" w:rsidRPr="005E01EC">
        <w:rPr>
          <w:rFonts w:ascii="Titillium Web" w:hAnsi="Titillium Web"/>
        </w:rPr>
        <w:t>mon chiffre des centièmes est le double de mon chiffre des dixièmes</w:t>
      </w:r>
      <w:r w:rsidR="005E01EC">
        <w:rPr>
          <w:rFonts w:ascii="Titillium Web" w:hAnsi="Titillium Web"/>
        </w:rPr>
        <w:t xml:space="preserve">, </w:t>
      </w:r>
      <w:r w:rsidR="005E01EC" w:rsidRPr="005E01EC">
        <w:rPr>
          <w:rFonts w:ascii="Titillium Web" w:hAnsi="Titillium Web"/>
        </w:rPr>
        <w:t>mon chiffre des dizaines est le triple de mon chiffre des unités</w:t>
      </w:r>
      <w:r w:rsidR="005E01EC">
        <w:rPr>
          <w:rFonts w:ascii="Titillium Web" w:hAnsi="Titillium Web"/>
        </w:rPr>
        <w:t xml:space="preserve">, </w:t>
      </w:r>
      <w:r w:rsidR="005E01EC" w:rsidRPr="005E01EC">
        <w:rPr>
          <w:rFonts w:ascii="Titillium Web" w:hAnsi="Titillium Web"/>
        </w:rPr>
        <w:t>mon chiffre des dixièmes se trouve dans la table de multiplication de 2</w:t>
      </w:r>
      <w:r w:rsidR="005E01EC">
        <w:rPr>
          <w:rFonts w:ascii="Titillium Web" w:hAnsi="Titillium Web"/>
        </w:rPr>
        <w:t xml:space="preserve">, </w:t>
      </w:r>
      <w:r w:rsidR="005E01EC" w:rsidRPr="005E01EC">
        <w:rPr>
          <w:rFonts w:ascii="Titillium Web" w:hAnsi="Titillium Web"/>
        </w:rPr>
        <w:t>qui suis-je</w:t>
      </w:r>
      <w:r w:rsidR="005E01EC">
        <w:rPr>
          <w:rFonts w:ascii="Titillium Web" w:hAnsi="Titillium Web"/>
        </w:rPr>
        <w:t xml:space="preserve"> </w:t>
      </w:r>
      <w:r w:rsidR="005E01EC" w:rsidRPr="005E01EC">
        <w:rPr>
          <w:rFonts w:ascii="Titillium Web" w:hAnsi="Titillium Web"/>
        </w:rPr>
        <w:t xml:space="preserve">? </w:t>
      </w:r>
      <w:r w:rsidR="005E01EC">
        <w:rPr>
          <w:rFonts w:ascii="Titillium Web" w:hAnsi="Titillium Web"/>
        </w:rPr>
        <w:t>31,24</w:t>
      </w:r>
      <w:r w:rsidR="00420114">
        <w:rPr>
          <w:rFonts w:ascii="Titillium Web" w:hAnsi="Titillium Web"/>
        </w:rPr>
        <w:t xml:space="preserve"> et </w:t>
      </w:r>
      <w:r w:rsidR="005E01EC">
        <w:rPr>
          <w:rFonts w:ascii="Titillium Web" w:hAnsi="Titillium Web"/>
        </w:rPr>
        <w:t>62,48</w:t>
      </w:r>
    </w:p>
    <w:p w:rsidR="00BA3978" w:rsidRDefault="00BA3978" w:rsidP="00B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</w:p>
    <w:p w:rsidR="00BA3978" w:rsidRDefault="00BA3978" w:rsidP="00B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>9h00 – 9h15 : Daily Mile</w:t>
      </w:r>
    </w:p>
    <w:p w:rsidR="00BA3978" w:rsidRPr="006E6D47" w:rsidRDefault="00BA3978" w:rsidP="00B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  <w:sz w:val="16"/>
          <w:szCs w:val="16"/>
        </w:rPr>
      </w:pPr>
    </w:p>
    <w:p w:rsidR="00BA3978" w:rsidRDefault="00BA3978" w:rsidP="00B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>9h15 – 9h45 : Dictée</w:t>
      </w:r>
    </w:p>
    <w:p w:rsidR="00BA3978" w:rsidRDefault="00BA3978" w:rsidP="00B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</w:p>
    <w:p w:rsidR="00BA3978" w:rsidRDefault="00BA3978" w:rsidP="00B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 xml:space="preserve">9h45 – 11h15 : Plan de travail </w:t>
      </w:r>
    </w:p>
    <w:p w:rsidR="00BA3978" w:rsidRPr="006E6D47" w:rsidRDefault="00BA3978" w:rsidP="00B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  <w:sz w:val="16"/>
          <w:szCs w:val="16"/>
        </w:rPr>
      </w:pPr>
    </w:p>
    <w:p w:rsidR="00BA3978" w:rsidRDefault="00BA3978" w:rsidP="00B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>11h30 – 12h00 : Anglais</w:t>
      </w:r>
      <w:r w:rsidR="005E01EC">
        <w:rPr>
          <w:rFonts w:ascii="Titillium Web" w:hAnsi="Titillium Web"/>
        </w:rPr>
        <w:t xml:space="preserve"> : </w:t>
      </w:r>
      <w:r w:rsidR="005E01EC" w:rsidRPr="005E01EC">
        <w:rPr>
          <w:rFonts w:ascii="Titillium Web" w:hAnsi="Titillium Web"/>
        </w:rPr>
        <w:t xml:space="preserve">MY HOBBIES &gt; </w:t>
      </w:r>
      <w:r w:rsidR="005E01EC">
        <w:rPr>
          <w:rFonts w:ascii="Titillium Web" w:hAnsi="Titillium Web"/>
        </w:rPr>
        <w:t>Sport</w:t>
      </w:r>
      <w:r w:rsidR="00D80222">
        <w:rPr>
          <w:rFonts w:ascii="Titillium Web" w:hAnsi="Titillium Web"/>
        </w:rPr>
        <w:t xml:space="preserve"> (</w:t>
      </w:r>
      <w:proofErr w:type="spellStart"/>
      <w:r w:rsidR="00D80222">
        <w:rPr>
          <w:rFonts w:ascii="Titillium Web" w:hAnsi="Titillium Web"/>
        </w:rPr>
        <w:t>My</w:t>
      </w:r>
      <w:proofErr w:type="spellEnd"/>
      <w:r w:rsidR="00D80222">
        <w:rPr>
          <w:rFonts w:ascii="Titillium Web" w:hAnsi="Titillium Web"/>
        </w:rPr>
        <w:t xml:space="preserve"> </w:t>
      </w:r>
      <w:proofErr w:type="spellStart"/>
      <w:r w:rsidR="00D80222">
        <w:rPr>
          <w:rFonts w:ascii="Titillium Web" w:hAnsi="Titillium Web"/>
        </w:rPr>
        <w:t>english</w:t>
      </w:r>
      <w:proofErr w:type="spellEnd"/>
      <w:r w:rsidR="00D80222">
        <w:rPr>
          <w:rFonts w:ascii="Titillium Web" w:hAnsi="Titillium Web"/>
        </w:rPr>
        <w:t xml:space="preserve"> </w:t>
      </w:r>
      <w:proofErr w:type="spellStart"/>
      <w:r w:rsidR="00D80222">
        <w:rPr>
          <w:rFonts w:ascii="Titillium Web" w:hAnsi="Titillium Web"/>
        </w:rPr>
        <w:t>school</w:t>
      </w:r>
      <w:proofErr w:type="spellEnd"/>
      <w:r w:rsidR="00D80222">
        <w:rPr>
          <w:rFonts w:ascii="Titillium Web" w:hAnsi="Titillium Web"/>
        </w:rPr>
        <w:t>)</w:t>
      </w:r>
    </w:p>
    <w:p w:rsidR="00D070AC" w:rsidRPr="006E6D47" w:rsidRDefault="00D070AC" w:rsidP="00D0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  <w:sz w:val="16"/>
          <w:szCs w:val="16"/>
        </w:rPr>
      </w:pPr>
    </w:p>
    <w:p w:rsidR="0024566F" w:rsidRDefault="00D070AC" w:rsidP="00D0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 xml:space="preserve">13h30 – </w:t>
      </w:r>
      <w:r w:rsidR="0035583C">
        <w:rPr>
          <w:rFonts w:ascii="Titillium Web" w:hAnsi="Titillium Web"/>
        </w:rPr>
        <w:t>14h</w:t>
      </w:r>
      <w:r w:rsidR="00FB34F4">
        <w:rPr>
          <w:rFonts w:ascii="Titillium Web" w:hAnsi="Titillium Web"/>
        </w:rPr>
        <w:t>0</w:t>
      </w:r>
      <w:r w:rsidR="0035583C">
        <w:rPr>
          <w:rFonts w:ascii="Titillium Web" w:hAnsi="Titillium Web"/>
        </w:rPr>
        <w:t>0</w:t>
      </w:r>
      <w:r w:rsidR="00AB67A1">
        <w:rPr>
          <w:rFonts w:ascii="Titillium Web" w:hAnsi="Titillium Web"/>
        </w:rPr>
        <w:t xml:space="preserve"> : </w:t>
      </w:r>
      <w:r w:rsidR="00D80222">
        <w:rPr>
          <w:rFonts w:ascii="Titillium Web" w:hAnsi="Titillium Web"/>
        </w:rPr>
        <w:t>EPS : sport collectif</w:t>
      </w:r>
    </w:p>
    <w:p w:rsidR="0024566F" w:rsidRDefault="0024566F" w:rsidP="00D0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</w:p>
    <w:p w:rsidR="00B06D19" w:rsidRDefault="00207CFD" w:rsidP="00D8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>14h</w:t>
      </w:r>
      <w:r w:rsidR="00FB34F4">
        <w:rPr>
          <w:rFonts w:ascii="Titillium Web" w:hAnsi="Titillium Web"/>
        </w:rPr>
        <w:t>0</w:t>
      </w:r>
      <w:r>
        <w:rPr>
          <w:rFonts w:ascii="Titillium Web" w:hAnsi="Titillium Web"/>
        </w:rPr>
        <w:t>0 – 15h</w:t>
      </w:r>
      <w:r w:rsidR="00D80222">
        <w:rPr>
          <w:rFonts w:ascii="Titillium Web" w:hAnsi="Titillium Web"/>
        </w:rPr>
        <w:t>4</w:t>
      </w:r>
      <w:r>
        <w:rPr>
          <w:rFonts w:ascii="Titillium Web" w:hAnsi="Titillium Web"/>
        </w:rPr>
        <w:t>5</w:t>
      </w:r>
      <w:r w:rsidR="00BA26B4">
        <w:rPr>
          <w:rFonts w:ascii="Titillium Web" w:hAnsi="Titillium Web"/>
        </w:rPr>
        <w:t xml:space="preserve"> : </w:t>
      </w:r>
      <w:r w:rsidR="00D80222">
        <w:rPr>
          <w:rFonts w:ascii="Titillium Web" w:hAnsi="Titillium Web"/>
        </w:rPr>
        <w:t>Histoire</w:t>
      </w:r>
    </w:p>
    <w:p w:rsidR="00B06D19" w:rsidRDefault="0020714F" w:rsidP="00D8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>CM1</w:t>
      </w:r>
      <w:r w:rsidR="00D80222">
        <w:rPr>
          <w:rFonts w:ascii="Titillium Web" w:hAnsi="Titillium Web"/>
        </w:rPr>
        <w:t> : Louis IX et François 1</w:t>
      </w:r>
      <w:r w:rsidR="00D80222" w:rsidRPr="00D80222">
        <w:rPr>
          <w:rFonts w:ascii="Titillium Web" w:hAnsi="Titillium Web"/>
          <w:vertAlign w:val="superscript"/>
        </w:rPr>
        <w:t>er</w:t>
      </w:r>
      <w:r w:rsidR="00D80222">
        <w:rPr>
          <w:rFonts w:ascii="Titillium Web" w:hAnsi="Titillium Web"/>
        </w:rPr>
        <w:t xml:space="preserve"> – </w:t>
      </w:r>
      <w:r w:rsidR="00D80222" w:rsidRPr="00D80222">
        <w:rPr>
          <w:rFonts w:ascii="Titillium Web" w:hAnsi="Titillium Web"/>
        </w:rPr>
        <w:t>Deux</w:t>
      </w:r>
      <w:r w:rsidR="00D80222">
        <w:rPr>
          <w:rFonts w:ascii="Titillium Web" w:hAnsi="Titillium Web"/>
        </w:rPr>
        <w:t xml:space="preserve"> </w:t>
      </w:r>
      <w:r w:rsidR="00D80222" w:rsidRPr="00D80222">
        <w:rPr>
          <w:rFonts w:ascii="Titillium Web" w:hAnsi="Titillium Web"/>
        </w:rPr>
        <w:t>incarnations du</w:t>
      </w:r>
      <w:r w:rsidR="00D80222">
        <w:rPr>
          <w:rFonts w:ascii="Titillium Web" w:hAnsi="Titillium Web"/>
        </w:rPr>
        <w:t xml:space="preserve"> </w:t>
      </w:r>
      <w:r w:rsidR="00D80222" w:rsidRPr="00D80222">
        <w:rPr>
          <w:rFonts w:ascii="Titillium Web" w:hAnsi="Titillium Web"/>
        </w:rPr>
        <w:t>pouvoir</w:t>
      </w:r>
      <w:r w:rsidR="00451C17">
        <w:rPr>
          <w:rFonts w:ascii="Titillium Web" w:hAnsi="Titillium Web"/>
        </w:rPr>
        <w:t xml:space="preserve">. </w:t>
      </w:r>
    </w:p>
    <w:p w:rsidR="004653B8" w:rsidRDefault="00D80222" w:rsidP="00D8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 xml:space="preserve">CM2 : </w:t>
      </w:r>
      <w:r w:rsidR="0020714F">
        <w:rPr>
          <w:rFonts w:ascii="Titillium Web" w:hAnsi="Titillium Web"/>
        </w:rPr>
        <w:t>Séance récapitulative Première</w:t>
      </w:r>
      <w:r w:rsidR="00451C17">
        <w:rPr>
          <w:rFonts w:ascii="Titillium Web" w:hAnsi="Titillium Web"/>
        </w:rPr>
        <w:t xml:space="preserve"> Guerre mondiale</w:t>
      </w:r>
      <w:r w:rsidR="0020714F">
        <w:rPr>
          <w:rFonts w:ascii="Titillium Web" w:hAnsi="Titillium Web"/>
        </w:rPr>
        <w:t> : compléter le document (avec la leçon après un premier temps sans rien)</w:t>
      </w:r>
      <w:r w:rsidR="00B06D19">
        <w:rPr>
          <w:rFonts w:ascii="Titillium Web" w:hAnsi="Titillium Web"/>
        </w:rPr>
        <w:t>.</w:t>
      </w:r>
    </w:p>
    <w:p w:rsidR="00D070AC" w:rsidRPr="006E6D47" w:rsidRDefault="00D070AC" w:rsidP="00D0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  <w:sz w:val="16"/>
          <w:szCs w:val="16"/>
        </w:rPr>
      </w:pPr>
    </w:p>
    <w:p w:rsidR="00D070AC" w:rsidRDefault="00D070AC" w:rsidP="00D0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>
        <w:rPr>
          <w:rFonts w:ascii="Titillium Web" w:hAnsi="Titillium Web"/>
        </w:rPr>
        <w:t xml:space="preserve">16h00 – 16h30 : </w:t>
      </w:r>
      <w:r w:rsidR="00451C17">
        <w:rPr>
          <w:rFonts w:ascii="Titillium Web" w:hAnsi="Titillium Web"/>
        </w:rPr>
        <w:t xml:space="preserve">Lecture offerte </w:t>
      </w:r>
    </w:p>
    <w:p w:rsidR="00B072D6" w:rsidRDefault="00B072D6" w:rsidP="00D070AC">
      <w:pPr>
        <w:rPr>
          <w:rFonts w:ascii="Titillium Web" w:hAnsi="Titillium Web"/>
          <w:u w:val="single"/>
        </w:rPr>
      </w:pPr>
    </w:p>
    <w:p w:rsidR="00420114" w:rsidRDefault="00420114" w:rsidP="00D070AC">
      <w:pPr>
        <w:rPr>
          <w:rFonts w:ascii="Titillium Web" w:hAnsi="Titillium Web"/>
          <w:u w:val="single"/>
        </w:rPr>
      </w:pPr>
    </w:p>
    <w:p w:rsidR="00420114" w:rsidRDefault="00420114" w:rsidP="00D070AC">
      <w:pPr>
        <w:rPr>
          <w:rFonts w:ascii="Titillium Web" w:hAnsi="Titillium Web"/>
          <w:u w:val="single"/>
        </w:rPr>
      </w:pPr>
    </w:p>
    <w:p w:rsidR="00420114" w:rsidRDefault="00420114" w:rsidP="00D070AC">
      <w:pPr>
        <w:rPr>
          <w:rFonts w:ascii="Titillium Web" w:hAnsi="Titillium Web"/>
          <w:u w:val="single"/>
        </w:rPr>
      </w:pPr>
    </w:p>
    <w:p w:rsidR="00420114" w:rsidRDefault="00420114" w:rsidP="00D070AC">
      <w:pPr>
        <w:rPr>
          <w:rFonts w:ascii="Titillium Web" w:hAnsi="Titillium Web"/>
          <w:u w:val="single"/>
        </w:rPr>
      </w:pPr>
    </w:p>
    <w:p w:rsidR="00D070AC" w:rsidRDefault="00D070AC" w:rsidP="00D070AC">
      <w:pPr>
        <w:rPr>
          <w:rFonts w:ascii="Titillium Web" w:hAnsi="Titillium Web"/>
          <w:u w:val="single"/>
        </w:rPr>
      </w:pPr>
      <w:r w:rsidRPr="007A2853">
        <w:rPr>
          <w:rFonts w:ascii="Titillium Web" w:hAnsi="Titillium Web"/>
          <w:u w:val="single"/>
        </w:rPr>
        <w:t>Observations diverses :</w:t>
      </w:r>
    </w:p>
    <w:p w:rsidR="00432C2C" w:rsidRDefault="00432C2C" w:rsidP="00D070AC">
      <w:pPr>
        <w:rPr>
          <w:rFonts w:ascii="Titillium Web" w:hAnsi="Titillium Web"/>
          <w:u w:val="single"/>
        </w:rPr>
      </w:pPr>
    </w:p>
    <w:p w:rsidR="00793039" w:rsidRDefault="00E00AD1" w:rsidP="00E00AD1">
      <w:pPr>
        <w:rPr>
          <w:rFonts w:ascii="Titillium Web" w:hAnsi="Titillium Web"/>
        </w:rPr>
      </w:pPr>
      <w:r>
        <w:rPr>
          <w:rFonts w:ascii="Titillium Web" w:hAnsi="Titillium Web"/>
          <w:u w:val="single"/>
        </w:rPr>
        <w:t xml:space="preserve">CM2 – </w:t>
      </w:r>
      <w:r w:rsidR="00282ED3">
        <w:rPr>
          <w:rFonts w:ascii="Titillium Web" w:hAnsi="Titillium Web"/>
          <w:u w:val="single"/>
        </w:rPr>
        <w:t>Numération</w:t>
      </w:r>
      <w:r>
        <w:rPr>
          <w:rFonts w:ascii="Titillium Web" w:hAnsi="Titillium Web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45"/>
        <w:gridCol w:w="3182"/>
        <w:gridCol w:w="578"/>
      </w:tblGrid>
      <w:tr w:rsidR="00282ED3" w:rsidTr="00A14BA5">
        <w:trPr>
          <w:trHeight w:val="340"/>
        </w:trPr>
        <w:tc>
          <w:tcPr>
            <w:tcW w:w="3759" w:type="dxa"/>
            <w:gridSpan w:val="2"/>
            <w:vAlign w:val="center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Fractions</w:t>
            </w:r>
          </w:p>
        </w:tc>
        <w:tc>
          <w:tcPr>
            <w:tcW w:w="3760" w:type="dxa"/>
            <w:gridSpan w:val="2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Décimaux</w:t>
            </w:r>
          </w:p>
        </w:tc>
      </w:tr>
      <w:tr w:rsidR="00282ED3" w:rsidTr="00A14BA5">
        <w:tc>
          <w:tcPr>
            <w:tcW w:w="3114" w:type="dxa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Elève 1</w:t>
            </w:r>
          </w:p>
        </w:tc>
        <w:tc>
          <w:tcPr>
            <w:tcW w:w="645" w:type="dxa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</w:p>
        </w:tc>
        <w:tc>
          <w:tcPr>
            <w:tcW w:w="3182" w:type="dxa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Elève 2</w:t>
            </w:r>
          </w:p>
        </w:tc>
        <w:tc>
          <w:tcPr>
            <w:tcW w:w="578" w:type="dxa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</w:p>
        </w:tc>
      </w:tr>
      <w:tr w:rsidR="00282ED3" w:rsidTr="00A14BA5">
        <w:tc>
          <w:tcPr>
            <w:tcW w:w="3114" w:type="dxa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Elève 3</w:t>
            </w:r>
          </w:p>
        </w:tc>
        <w:tc>
          <w:tcPr>
            <w:tcW w:w="645" w:type="dxa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</w:p>
        </w:tc>
        <w:tc>
          <w:tcPr>
            <w:tcW w:w="3182" w:type="dxa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Elève 4</w:t>
            </w:r>
          </w:p>
        </w:tc>
        <w:tc>
          <w:tcPr>
            <w:tcW w:w="578" w:type="dxa"/>
          </w:tcPr>
          <w:p w:rsidR="00282ED3" w:rsidRDefault="00282ED3" w:rsidP="00A14BA5">
            <w:pPr>
              <w:spacing w:line="360" w:lineRule="auto"/>
              <w:rPr>
                <w:rFonts w:ascii="Titillium Web" w:hAnsi="Titillium Web"/>
              </w:rPr>
            </w:pPr>
          </w:p>
        </w:tc>
      </w:tr>
    </w:tbl>
    <w:p w:rsidR="00D070AC" w:rsidRDefault="00D070AC" w:rsidP="00282ED3">
      <w:pPr>
        <w:spacing w:before="240"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_________________________________________________</w:t>
      </w:r>
    </w:p>
    <w:p w:rsidR="004653B8" w:rsidRDefault="004653B8" w:rsidP="004653B8">
      <w:pPr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_________________________________________________</w:t>
      </w:r>
    </w:p>
    <w:p w:rsidR="00282ED3" w:rsidRPr="00282ED3" w:rsidRDefault="00282ED3" w:rsidP="00282ED3">
      <w:pPr>
        <w:rPr>
          <w:rFonts w:ascii="Titillium Web" w:hAnsi="Titillium Web"/>
          <w:u w:val="single"/>
        </w:rPr>
      </w:pPr>
      <w:r w:rsidRPr="00282ED3">
        <w:rPr>
          <w:rFonts w:ascii="Titillium Web" w:hAnsi="Titillium Web"/>
          <w:u w:val="single"/>
        </w:rPr>
        <w:t>CM1 – Grammaire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45"/>
        <w:gridCol w:w="3182"/>
        <w:gridCol w:w="578"/>
      </w:tblGrid>
      <w:tr w:rsidR="00282ED3" w:rsidTr="005F01AE">
        <w:trPr>
          <w:trHeight w:val="340"/>
        </w:trPr>
        <w:tc>
          <w:tcPr>
            <w:tcW w:w="3759" w:type="dxa"/>
            <w:gridSpan w:val="2"/>
            <w:vAlign w:val="center"/>
          </w:tcPr>
          <w:p w:rsidR="00282ED3" w:rsidRDefault="00282ED3" w:rsidP="00282ED3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S-</w:t>
            </w:r>
            <w:proofErr w:type="spellStart"/>
            <w:r>
              <w:rPr>
                <w:rFonts w:ascii="Titillium Web" w:hAnsi="Titillium Web"/>
              </w:rPr>
              <w:t>CdP</w:t>
            </w:r>
            <w:proofErr w:type="spellEnd"/>
            <w:r>
              <w:rPr>
                <w:rFonts w:ascii="Titillium Web" w:hAnsi="Titillium Web"/>
              </w:rPr>
              <w:t>-P</w:t>
            </w:r>
          </w:p>
        </w:tc>
        <w:tc>
          <w:tcPr>
            <w:tcW w:w="3760" w:type="dxa"/>
            <w:gridSpan w:val="2"/>
          </w:tcPr>
          <w:p w:rsidR="00282ED3" w:rsidRDefault="00282ED3" w:rsidP="00D070AC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S-</w:t>
            </w:r>
            <w:proofErr w:type="spellStart"/>
            <w:r>
              <w:rPr>
                <w:rFonts w:ascii="Titillium Web" w:hAnsi="Titillium Web"/>
              </w:rPr>
              <w:t>CdP</w:t>
            </w:r>
            <w:proofErr w:type="spellEnd"/>
            <w:r>
              <w:rPr>
                <w:rFonts w:ascii="Titillium Web" w:hAnsi="Titillium Web"/>
              </w:rPr>
              <w:t>-P-</w:t>
            </w:r>
            <w:proofErr w:type="spellStart"/>
            <w:r>
              <w:rPr>
                <w:rFonts w:ascii="Titillium Web" w:hAnsi="Titillium Web"/>
              </w:rPr>
              <w:t>CdV</w:t>
            </w:r>
            <w:proofErr w:type="spellEnd"/>
            <w:r>
              <w:rPr>
                <w:rFonts w:ascii="Titillium Web" w:hAnsi="Titillium Web"/>
              </w:rPr>
              <w:t>-</w:t>
            </w:r>
            <w:proofErr w:type="spellStart"/>
            <w:r>
              <w:rPr>
                <w:rFonts w:ascii="Titillium Web" w:hAnsi="Titillium Web"/>
              </w:rPr>
              <w:t>CdN</w:t>
            </w:r>
            <w:proofErr w:type="spellEnd"/>
          </w:p>
        </w:tc>
      </w:tr>
      <w:tr w:rsidR="00282ED3" w:rsidTr="00282ED3">
        <w:tc>
          <w:tcPr>
            <w:tcW w:w="3114" w:type="dxa"/>
          </w:tcPr>
          <w:p w:rsidR="00282ED3" w:rsidRDefault="00282ED3" w:rsidP="00D070AC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Elève 1</w:t>
            </w:r>
          </w:p>
        </w:tc>
        <w:tc>
          <w:tcPr>
            <w:tcW w:w="645" w:type="dxa"/>
          </w:tcPr>
          <w:p w:rsidR="00282ED3" w:rsidRDefault="00282ED3" w:rsidP="00D070AC">
            <w:pPr>
              <w:spacing w:line="360" w:lineRule="auto"/>
              <w:rPr>
                <w:rFonts w:ascii="Titillium Web" w:hAnsi="Titillium Web"/>
              </w:rPr>
            </w:pPr>
          </w:p>
        </w:tc>
        <w:tc>
          <w:tcPr>
            <w:tcW w:w="3182" w:type="dxa"/>
          </w:tcPr>
          <w:p w:rsidR="00282ED3" w:rsidRDefault="00282ED3" w:rsidP="00D070AC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Elève 2</w:t>
            </w:r>
          </w:p>
        </w:tc>
        <w:tc>
          <w:tcPr>
            <w:tcW w:w="578" w:type="dxa"/>
          </w:tcPr>
          <w:p w:rsidR="00282ED3" w:rsidRDefault="00282ED3" w:rsidP="00D070AC">
            <w:pPr>
              <w:spacing w:line="360" w:lineRule="auto"/>
              <w:rPr>
                <w:rFonts w:ascii="Titillium Web" w:hAnsi="Titillium Web"/>
              </w:rPr>
            </w:pPr>
          </w:p>
        </w:tc>
      </w:tr>
      <w:tr w:rsidR="00282ED3" w:rsidTr="00282ED3">
        <w:tc>
          <w:tcPr>
            <w:tcW w:w="3114" w:type="dxa"/>
          </w:tcPr>
          <w:p w:rsidR="00282ED3" w:rsidRDefault="00282ED3" w:rsidP="00282ED3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 xml:space="preserve">Elève </w:t>
            </w:r>
            <w:r>
              <w:rPr>
                <w:rFonts w:ascii="Titillium Web" w:hAnsi="Titillium Web"/>
              </w:rPr>
              <w:t>3</w:t>
            </w:r>
          </w:p>
        </w:tc>
        <w:tc>
          <w:tcPr>
            <w:tcW w:w="645" w:type="dxa"/>
          </w:tcPr>
          <w:p w:rsidR="00282ED3" w:rsidRDefault="00282ED3" w:rsidP="00282ED3">
            <w:pPr>
              <w:spacing w:line="360" w:lineRule="auto"/>
              <w:rPr>
                <w:rFonts w:ascii="Titillium Web" w:hAnsi="Titillium Web"/>
              </w:rPr>
            </w:pPr>
          </w:p>
        </w:tc>
        <w:tc>
          <w:tcPr>
            <w:tcW w:w="3182" w:type="dxa"/>
          </w:tcPr>
          <w:p w:rsidR="00282ED3" w:rsidRDefault="00282ED3" w:rsidP="00282ED3">
            <w:pPr>
              <w:spacing w:line="360" w:lineRule="auto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 xml:space="preserve">Elève </w:t>
            </w:r>
            <w:r>
              <w:rPr>
                <w:rFonts w:ascii="Titillium Web" w:hAnsi="Titillium Web"/>
              </w:rPr>
              <w:t>4</w:t>
            </w:r>
          </w:p>
        </w:tc>
        <w:tc>
          <w:tcPr>
            <w:tcW w:w="578" w:type="dxa"/>
          </w:tcPr>
          <w:p w:rsidR="00282ED3" w:rsidRDefault="00282ED3" w:rsidP="00282ED3">
            <w:pPr>
              <w:spacing w:line="360" w:lineRule="auto"/>
              <w:rPr>
                <w:rFonts w:ascii="Titillium Web" w:hAnsi="Titillium Web"/>
              </w:rPr>
            </w:pPr>
          </w:p>
        </w:tc>
      </w:tr>
    </w:tbl>
    <w:p w:rsidR="00282ED3" w:rsidRDefault="00282ED3" w:rsidP="00282ED3">
      <w:pPr>
        <w:spacing w:before="240"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_________________________________________________</w:t>
      </w:r>
    </w:p>
    <w:p w:rsidR="00282ED3" w:rsidRDefault="00282ED3" w:rsidP="00282ED3">
      <w:pPr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_________________________________________________</w:t>
      </w:r>
    </w:p>
    <w:p w:rsidR="00420114" w:rsidRDefault="00420114" w:rsidP="00420114">
      <w:pPr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_________________________________________________</w:t>
      </w:r>
    </w:p>
    <w:p w:rsidR="00420114" w:rsidRDefault="00420114" w:rsidP="00420114">
      <w:pPr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_________________________________________________</w:t>
      </w:r>
    </w:p>
    <w:p w:rsidR="00420114" w:rsidRDefault="00420114" w:rsidP="00420114">
      <w:pPr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_________________________________________________</w:t>
      </w:r>
    </w:p>
    <w:p w:rsidR="00420114" w:rsidRDefault="00420114" w:rsidP="00420114">
      <w:pPr>
        <w:spacing w:line="360" w:lineRule="auto"/>
        <w:rPr>
          <w:rFonts w:ascii="Titillium Web" w:hAnsi="Titillium Web"/>
        </w:rPr>
      </w:pPr>
      <w:r>
        <w:rPr>
          <w:rFonts w:ascii="Titillium Web" w:hAnsi="Titillium Web"/>
        </w:rPr>
        <w:t>_________________________________________________</w:t>
      </w:r>
      <w:bookmarkStart w:id="0" w:name="_GoBack"/>
      <w:bookmarkEnd w:id="0"/>
    </w:p>
    <w:sectPr w:rsidR="00420114" w:rsidSect="00D606D2">
      <w:pgSz w:w="16838" w:h="11906" w:orient="landscape"/>
      <w:pgMar w:top="720" w:right="720" w:bottom="720" w:left="720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tillium Web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2"/>
    <w:rsid w:val="00026467"/>
    <w:rsid w:val="00030967"/>
    <w:rsid w:val="000544F2"/>
    <w:rsid w:val="00061D87"/>
    <w:rsid w:val="0006313B"/>
    <w:rsid w:val="000B30FA"/>
    <w:rsid w:val="000C0355"/>
    <w:rsid w:val="000C7E0F"/>
    <w:rsid w:val="000D1414"/>
    <w:rsid w:val="001172AA"/>
    <w:rsid w:val="00122220"/>
    <w:rsid w:val="00124B5B"/>
    <w:rsid w:val="001525D1"/>
    <w:rsid w:val="001614BB"/>
    <w:rsid w:val="00174589"/>
    <w:rsid w:val="0017515D"/>
    <w:rsid w:val="00185B90"/>
    <w:rsid w:val="00194EC9"/>
    <w:rsid w:val="001B4441"/>
    <w:rsid w:val="001D4BEB"/>
    <w:rsid w:val="001D77B3"/>
    <w:rsid w:val="001E46C1"/>
    <w:rsid w:val="00206262"/>
    <w:rsid w:val="0020714F"/>
    <w:rsid w:val="00207CFD"/>
    <w:rsid w:val="00223E2A"/>
    <w:rsid w:val="0022509A"/>
    <w:rsid w:val="002429B0"/>
    <w:rsid w:val="0024566F"/>
    <w:rsid w:val="00245E95"/>
    <w:rsid w:val="00260BB4"/>
    <w:rsid w:val="00282ED3"/>
    <w:rsid w:val="002A2AF5"/>
    <w:rsid w:val="002A52C9"/>
    <w:rsid w:val="002B0CB7"/>
    <w:rsid w:val="002E2046"/>
    <w:rsid w:val="002F287A"/>
    <w:rsid w:val="002F3341"/>
    <w:rsid w:val="003172B2"/>
    <w:rsid w:val="00321A6A"/>
    <w:rsid w:val="00332A2C"/>
    <w:rsid w:val="00335DCC"/>
    <w:rsid w:val="00343807"/>
    <w:rsid w:val="00344FB2"/>
    <w:rsid w:val="00350758"/>
    <w:rsid w:val="0035583C"/>
    <w:rsid w:val="0036358F"/>
    <w:rsid w:val="00371360"/>
    <w:rsid w:val="00383112"/>
    <w:rsid w:val="003A135D"/>
    <w:rsid w:val="003A5ADB"/>
    <w:rsid w:val="003B24F1"/>
    <w:rsid w:val="003C3949"/>
    <w:rsid w:val="003D64B3"/>
    <w:rsid w:val="004011A5"/>
    <w:rsid w:val="004035FC"/>
    <w:rsid w:val="0040567A"/>
    <w:rsid w:val="00420114"/>
    <w:rsid w:val="00432C2C"/>
    <w:rsid w:val="00441947"/>
    <w:rsid w:val="00451C17"/>
    <w:rsid w:val="004653B8"/>
    <w:rsid w:val="00480B64"/>
    <w:rsid w:val="004B4D4D"/>
    <w:rsid w:val="004D28FD"/>
    <w:rsid w:val="004E5F76"/>
    <w:rsid w:val="005049DA"/>
    <w:rsid w:val="00537175"/>
    <w:rsid w:val="00540C19"/>
    <w:rsid w:val="00551FA2"/>
    <w:rsid w:val="00565323"/>
    <w:rsid w:val="00581E15"/>
    <w:rsid w:val="00582152"/>
    <w:rsid w:val="005E01EC"/>
    <w:rsid w:val="005E40E4"/>
    <w:rsid w:val="00671560"/>
    <w:rsid w:val="00675386"/>
    <w:rsid w:val="00696EEA"/>
    <w:rsid w:val="006A043C"/>
    <w:rsid w:val="006B433F"/>
    <w:rsid w:val="006C28F2"/>
    <w:rsid w:val="006D7DCA"/>
    <w:rsid w:val="006E6D47"/>
    <w:rsid w:val="006F6110"/>
    <w:rsid w:val="007674E8"/>
    <w:rsid w:val="00793039"/>
    <w:rsid w:val="007A2853"/>
    <w:rsid w:val="007D47A7"/>
    <w:rsid w:val="007F44CF"/>
    <w:rsid w:val="007F4FF5"/>
    <w:rsid w:val="00885D13"/>
    <w:rsid w:val="00891342"/>
    <w:rsid w:val="008C1622"/>
    <w:rsid w:val="008D51AF"/>
    <w:rsid w:val="00914A77"/>
    <w:rsid w:val="00941416"/>
    <w:rsid w:val="009458DB"/>
    <w:rsid w:val="00976A6C"/>
    <w:rsid w:val="00986670"/>
    <w:rsid w:val="009872E8"/>
    <w:rsid w:val="009B5A87"/>
    <w:rsid w:val="009C6974"/>
    <w:rsid w:val="009D589C"/>
    <w:rsid w:val="009F1309"/>
    <w:rsid w:val="00A0040E"/>
    <w:rsid w:val="00A0506F"/>
    <w:rsid w:val="00A073D5"/>
    <w:rsid w:val="00A15475"/>
    <w:rsid w:val="00A15DBC"/>
    <w:rsid w:val="00A2341B"/>
    <w:rsid w:val="00A82791"/>
    <w:rsid w:val="00A91ED3"/>
    <w:rsid w:val="00AB67A1"/>
    <w:rsid w:val="00AD780B"/>
    <w:rsid w:val="00B06D19"/>
    <w:rsid w:val="00B072D6"/>
    <w:rsid w:val="00B168C3"/>
    <w:rsid w:val="00B265CA"/>
    <w:rsid w:val="00B31803"/>
    <w:rsid w:val="00B55A4A"/>
    <w:rsid w:val="00B973AA"/>
    <w:rsid w:val="00BA222A"/>
    <w:rsid w:val="00BA2371"/>
    <w:rsid w:val="00BA26B4"/>
    <w:rsid w:val="00BA3978"/>
    <w:rsid w:val="00BB4F0F"/>
    <w:rsid w:val="00BC04F7"/>
    <w:rsid w:val="00BE6DA2"/>
    <w:rsid w:val="00C50B03"/>
    <w:rsid w:val="00C57F8B"/>
    <w:rsid w:val="00C8505B"/>
    <w:rsid w:val="00C90871"/>
    <w:rsid w:val="00C968F7"/>
    <w:rsid w:val="00CC1557"/>
    <w:rsid w:val="00CD30A2"/>
    <w:rsid w:val="00CD3599"/>
    <w:rsid w:val="00CD40D7"/>
    <w:rsid w:val="00D00092"/>
    <w:rsid w:val="00D03ED9"/>
    <w:rsid w:val="00D070AC"/>
    <w:rsid w:val="00D57D81"/>
    <w:rsid w:val="00D606D2"/>
    <w:rsid w:val="00D80222"/>
    <w:rsid w:val="00D91BFE"/>
    <w:rsid w:val="00D97111"/>
    <w:rsid w:val="00DF113D"/>
    <w:rsid w:val="00E00AD1"/>
    <w:rsid w:val="00E36491"/>
    <w:rsid w:val="00EE1CFE"/>
    <w:rsid w:val="00F07FE2"/>
    <w:rsid w:val="00F11EA1"/>
    <w:rsid w:val="00F70615"/>
    <w:rsid w:val="00F75129"/>
    <w:rsid w:val="00F925C1"/>
    <w:rsid w:val="00FB148D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27EA"/>
  <w15:chartTrackingRefBased/>
  <w15:docId w15:val="{D06D77DD-9C16-4665-9508-B8896BB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03"/>
    <w:pPr>
      <w:spacing w:after="0" w:line="240" w:lineRule="auto"/>
    </w:pPr>
    <w:rPr>
      <w:rFonts w:ascii="Perpetua" w:hAnsi="Perpetu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4A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A7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6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7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Pobelle</dc:creator>
  <cp:keywords/>
  <dc:description/>
  <cp:lastModifiedBy>Elodie Pobelle</cp:lastModifiedBy>
  <cp:revision>67</cp:revision>
  <cp:lastPrinted>2018-03-22T07:35:00Z</cp:lastPrinted>
  <dcterms:created xsi:type="dcterms:W3CDTF">2017-09-04T20:38:00Z</dcterms:created>
  <dcterms:modified xsi:type="dcterms:W3CDTF">2018-08-27T14:09:00Z</dcterms:modified>
</cp:coreProperties>
</file>