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98" w:rsidRDefault="003C5F96">
      <w:r>
        <w:t xml:space="preserve">Accès à la </w:t>
      </w:r>
      <w:hyperlink r:id="rId9" w:history="1">
        <w:r w:rsidR="00D0509F" w:rsidRPr="00D0509F">
          <w:rPr>
            <w:rStyle w:val="Lienhypertexte"/>
          </w:rPr>
          <w:t>loi de refondation de l'école de la République juillet 2013</w:t>
        </w:r>
      </w:hyperlink>
    </w:p>
    <w:p w:rsidR="0009285E" w:rsidRPr="0009285E" w:rsidRDefault="0009285E" w:rsidP="0009285E">
      <w:pPr>
        <w:shd w:val="clear" w:color="auto" w:fill="FFFFFF"/>
        <w:spacing w:after="0" w:line="240" w:lineRule="auto"/>
        <w:jc w:val="center"/>
        <w:rPr>
          <w:rFonts w:ascii="Arial" w:eastAsia="Times New Roman" w:hAnsi="Arial" w:cs="Arial"/>
          <w:b/>
          <w:bCs/>
          <w:color w:val="000000"/>
          <w:sz w:val="23"/>
          <w:szCs w:val="23"/>
          <w:lang w:eastAsia="fr-FR"/>
        </w:rPr>
      </w:pPr>
      <w:r w:rsidRPr="0009285E">
        <w:rPr>
          <w:rFonts w:ascii="Arial" w:eastAsia="Times New Roman" w:hAnsi="Arial" w:cs="Arial"/>
          <w:b/>
          <w:bCs/>
          <w:color w:val="000000"/>
          <w:sz w:val="23"/>
          <w:szCs w:val="23"/>
          <w:lang w:eastAsia="fr-FR"/>
        </w:rPr>
        <w:t>Article L321-2 </w:t>
      </w:r>
      <w:hyperlink r:id="rId10" w:tooltip="En savoir plus sur l'article L321-2" w:history="1">
        <w:r w:rsidRPr="0009285E">
          <w:rPr>
            <w:rFonts w:ascii="Arial" w:eastAsia="Times New Roman" w:hAnsi="Arial" w:cs="Arial"/>
            <w:b/>
            <w:bCs/>
            <w:color w:val="336699"/>
            <w:sz w:val="23"/>
            <w:szCs w:val="23"/>
            <w:u w:val="single"/>
            <w:lang w:eastAsia="fr-FR"/>
          </w:rPr>
          <w:t>En savoir plus sur cet article...</w:t>
        </w:r>
      </w:hyperlink>
    </w:p>
    <w:p w:rsidR="0009285E" w:rsidRPr="0009285E" w:rsidRDefault="0009285E" w:rsidP="0009285E">
      <w:pPr>
        <w:shd w:val="clear" w:color="auto" w:fill="FFFFFF"/>
        <w:spacing w:after="150" w:line="240" w:lineRule="auto"/>
        <w:jc w:val="center"/>
        <w:rPr>
          <w:rFonts w:ascii="Arial" w:eastAsia="Times New Roman" w:hAnsi="Arial" w:cs="Arial"/>
          <w:color w:val="000000"/>
          <w:sz w:val="19"/>
          <w:szCs w:val="19"/>
          <w:lang w:eastAsia="fr-FR"/>
        </w:rPr>
      </w:pPr>
      <w:r w:rsidRPr="0009285E">
        <w:rPr>
          <w:rFonts w:ascii="Arial" w:eastAsia="Times New Roman" w:hAnsi="Arial" w:cs="Arial"/>
          <w:color w:val="000000"/>
          <w:sz w:val="19"/>
          <w:szCs w:val="19"/>
          <w:lang w:eastAsia="fr-FR"/>
        </w:rPr>
        <w:t>Modifié par </w:t>
      </w:r>
      <w:hyperlink r:id="rId11" w:history="1">
        <w:r w:rsidRPr="0009285E">
          <w:rPr>
            <w:rFonts w:ascii="Arial" w:eastAsia="Times New Roman" w:hAnsi="Arial" w:cs="Arial"/>
            <w:color w:val="336699"/>
            <w:sz w:val="19"/>
            <w:szCs w:val="19"/>
            <w:u w:val="single"/>
            <w:lang w:eastAsia="fr-FR"/>
          </w:rPr>
          <w:t>LOI n°2013-595 du 8 juillet 2013 - art. 44</w:t>
        </w:r>
      </w:hyperlink>
    </w:p>
    <w:p w:rsidR="0009285E" w:rsidRPr="0009285E" w:rsidRDefault="0009285E" w:rsidP="0009285E">
      <w:pPr>
        <w:shd w:val="clear" w:color="auto" w:fill="FFFFFF"/>
        <w:spacing w:before="180" w:after="180" w:line="240" w:lineRule="auto"/>
        <w:jc w:val="both"/>
        <w:rPr>
          <w:rFonts w:ascii="Arial" w:eastAsia="Times New Roman" w:hAnsi="Arial" w:cs="Arial"/>
          <w:b/>
          <w:color w:val="000000"/>
          <w:lang w:eastAsia="fr-FR"/>
        </w:rPr>
      </w:pPr>
      <w:r w:rsidRPr="0009285E">
        <w:rPr>
          <w:rFonts w:eastAsia="Times New Roman" w:cs="Arial"/>
          <w:b/>
          <w:color w:val="000000"/>
          <w:highlight w:val="yellow"/>
          <w:lang w:eastAsia="fr-FR"/>
        </w:rPr>
        <w:t>La formation dispensée dans les classes enfantines et les écoles maternelles favorise l'éveil de la personnalité des enfants, stimule leur développement sensoriel, moteur, cognitif et social, développe l'estime de soi et des autres et concourt à leur épanouissement affectif. Cette formation s'attache à développer chez chaque enfant l'envie et le plaisir d'apprendre afin de lui permettre progressivement de devenir élève. Elle est adaptée aux besoins des élèves en situation de handicap pour permettre leur scolarisation. Elle tend à prévenir des difficultés scolaires, à dépister les handicaps et à compenser les inégalités. La mission éducative de l'école maternelle comporte une première approche des outils de base de la connaissance, prépare les enfants aux apprentissages fondamentaux dispensés à l'école élémentaire et leur apprend les principes de la vie en société</w:t>
      </w:r>
      <w:r w:rsidRPr="0009285E">
        <w:rPr>
          <w:rFonts w:ascii="Arial" w:eastAsia="Times New Roman" w:hAnsi="Arial" w:cs="Arial"/>
          <w:b/>
          <w:color w:val="000000"/>
          <w:highlight w:val="yellow"/>
          <w:lang w:eastAsia="fr-FR"/>
        </w:rPr>
        <w:t>.</w:t>
      </w:r>
    </w:p>
    <w:p w:rsidR="0009285E" w:rsidRPr="0009285E" w:rsidRDefault="0009285E" w:rsidP="0009285E">
      <w:pPr>
        <w:shd w:val="clear" w:color="auto" w:fill="FFFFFF"/>
        <w:spacing w:before="180" w:after="180" w:line="240" w:lineRule="auto"/>
        <w:rPr>
          <w:rFonts w:eastAsia="Times New Roman" w:cs="Arial"/>
          <w:color w:val="000000"/>
          <w:sz w:val="20"/>
          <w:szCs w:val="20"/>
          <w:lang w:eastAsia="fr-FR"/>
        </w:rPr>
      </w:pPr>
      <w:r w:rsidRPr="0009285E">
        <w:rPr>
          <w:rFonts w:eastAsia="Times New Roman" w:cs="Arial"/>
          <w:color w:val="000000"/>
          <w:sz w:val="20"/>
          <w:szCs w:val="20"/>
          <w:lang w:eastAsia="fr-FR"/>
        </w:rPr>
        <w:t>L'Etat affecte le personnel enseignant nécessaire à ces activités éducatives. Des éléments de formation initiale et continue spécifiques sont dispensés à ce personnel dans les écoles mentionnées à </w:t>
      </w:r>
      <w:hyperlink r:id="rId12" w:history="1">
        <w:r w:rsidRPr="0009285E">
          <w:rPr>
            <w:rFonts w:eastAsia="Times New Roman" w:cs="Arial"/>
            <w:color w:val="336699"/>
            <w:sz w:val="20"/>
            <w:szCs w:val="20"/>
            <w:u w:val="single"/>
            <w:lang w:eastAsia="fr-FR"/>
          </w:rPr>
          <w:t>l'article L. 721-1</w:t>
        </w:r>
      </w:hyperlink>
      <w:r w:rsidRPr="0009285E">
        <w:rPr>
          <w:rFonts w:eastAsia="Times New Roman" w:cs="Arial"/>
          <w:color w:val="000000"/>
          <w:sz w:val="20"/>
          <w:szCs w:val="20"/>
          <w:lang w:eastAsia="fr-FR"/>
        </w:rPr>
        <w:t>.</w:t>
      </w:r>
    </w:p>
    <w:p w:rsidR="0009285E" w:rsidRDefault="0009285E" w:rsidP="0009285E">
      <w:pPr>
        <w:shd w:val="clear" w:color="auto" w:fill="FFFFFF"/>
        <w:spacing w:after="0" w:line="240" w:lineRule="auto"/>
        <w:rPr>
          <w:rFonts w:ascii="Arial" w:eastAsia="Times New Roman" w:hAnsi="Arial" w:cs="Arial"/>
          <w:b/>
          <w:bCs/>
          <w:color w:val="000000"/>
          <w:sz w:val="23"/>
          <w:szCs w:val="23"/>
          <w:lang w:eastAsia="fr-FR"/>
        </w:rPr>
      </w:pPr>
    </w:p>
    <w:p w:rsidR="00925DB4" w:rsidRPr="00925DB4" w:rsidRDefault="00925DB4" w:rsidP="00925DB4">
      <w:pPr>
        <w:shd w:val="clear" w:color="auto" w:fill="FFFFFF"/>
        <w:spacing w:after="0" w:line="240" w:lineRule="auto"/>
        <w:jc w:val="center"/>
        <w:rPr>
          <w:rFonts w:ascii="Arial" w:eastAsia="Times New Roman" w:hAnsi="Arial" w:cs="Arial"/>
          <w:b/>
          <w:bCs/>
          <w:color w:val="000000"/>
          <w:sz w:val="23"/>
          <w:szCs w:val="23"/>
          <w:lang w:eastAsia="fr-FR"/>
        </w:rPr>
      </w:pPr>
      <w:r w:rsidRPr="00925DB4">
        <w:rPr>
          <w:rFonts w:ascii="Arial" w:eastAsia="Times New Roman" w:hAnsi="Arial" w:cs="Arial"/>
          <w:b/>
          <w:bCs/>
          <w:color w:val="000000"/>
          <w:sz w:val="23"/>
          <w:szCs w:val="23"/>
          <w:lang w:eastAsia="fr-FR"/>
        </w:rPr>
        <w:t>Annexe</w:t>
      </w:r>
    </w:p>
    <w:p w:rsidR="00925DB4" w:rsidRPr="00925DB4" w:rsidRDefault="00925DB4" w:rsidP="0009285E">
      <w:pPr>
        <w:shd w:val="clear" w:color="auto" w:fill="FFFFFF"/>
        <w:spacing w:before="100" w:beforeAutospacing="1" w:after="100" w:afterAutospacing="1" w:line="240" w:lineRule="auto"/>
        <w:ind w:left="180"/>
        <w:jc w:val="center"/>
        <w:rPr>
          <w:rFonts w:ascii="Arial" w:eastAsia="Times New Roman" w:hAnsi="Arial" w:cs="Arial"/>
          <w:color w:val="000000"/>
          <w:sz w:val="19"/>
          <w:szCs w:val="19"/>
          <w:lang w:eastAsia="fr-FR"/>
        </w:rPr>
      </w:pPr>
      <w:r w:rsidRPr="00925DB4">
        <w:rPr>
          <w:rFonts w:ascii="Arial" w:eastAsia="Times New Roman" w:hAnsi="Arial" w:cs="Arial"/>
          <w:color w:val="000000"/>
          <w:sz w:val="19"/>
          <w:szCs w:val="19"/>
          <w:lang w:eastAsia="fr-FR"/>
        </w:rPr>
        <w:t>Modifié par </w:t>
      </w:r>
      <w:hyperlink r:id="rId13" w:anchor="LEGIARTI000030427305" w:history="1">
        <w:r w:rsidRPr="00925DB4">
          <w:rPr>
            <w:rFonts w:ascii="Arial" w:eastAsia="Times New Roman" w:hAnsi="Arial" w:cs="Arial"/>
            <w:color w:val="336699"/>
            <w:sz w:val="19"/>
            <w:szCs w:val="19"/>
            <w:u w:val="single"/>
            <w:lang w:eastAsia="fr-FR"/>
          </w:rPr>
          <w:t>DÉCRET n°2015-372 du 31 mars 2015 - art.</w:t>
        </w:r>
      </w:hyperlink>
    </w:p>
    <w:p w:rsidR="00925DB4" w:rsidRPr="00925DB4" w:rsidRDefault="00925DB4" w:rsidP="007348AB">
      <w:pPr>
        <w:shd w:val="clear" w:color="auto" w:fill="FFFFFF"/>
        <w:spacing w:after="0" w:line="240" w:lineRule="auto"/>
        <w:jc w:val="both"/>
        <w:rPr>
          <w:rFonts w:eastAsia="Times New Roman" w:cs="Arial"/>
          <w:color w:val="000000"/>
          <w:lang w:eastAsia="fr-FR"/>
        </w:rPr>
      </w:pPr>
      <w:r w:rsidRPr="00925DB4">
        <w:rPr>
          <w:rFonts w:eastAsia="Times New Roman" w:cs="Arial"/>
          <w:color w:val="000000"/>
          <w:lang w:eastAsia="fr-FR"/>
        </w:rPr>
        <w:t xml:space="preserve">Le socle commun de connaissances, de compétences et de culture couvre la période de la scolarité obligatoire, c'est-à-dire dix années fondamentales de la vie et de la formation des enfants, de six à seize ans. Il correspond pour l'essentiel aux enseignements de l'école élémentaire et du collège qui constituent une culture scolaire commune. Précédée, pour la plupart des élèves, par une scolarisation en maternelle qui a permis de poser de premières bases en matière d'apprentissage et de vivre ensemble, la scolarité obligatoire poursuit un double objectif de formation et de socialisation. Elle donne aux élèves une culture commune, fondée sur les connaissances et compétences indispensables, qui leur </w:t>
      </w:r>
      <w:proofErr w:type="gramStart"/>
      <w:r w:rsidRPr="00925DB4">
        <w:rPr>
          <w:rFonts w:eastAsia="Times New Roman" w:cs="Arial"/>
          <w:color w:val="000000"/>
          <w:lang w:eastAsia="fr-FR"/>
        </w:rPr>
        <w:t>permettra</w:t>
      </w:r>
      <w:proofErr w:type="gramEnd"/>
      <w:r w:rsidRPr="00925DB4">
        <w:rPr>
          <w:rFonts w:eastAsia="Times New Roman" w:cs="Arial"/>
          <w:color w:val="000000"/>
          <w:lang w:eastAsia="fr-FR"/>
        </w:rPr>
        <w:t xml:space="preserve"> de s'épanouir personnellement, de développer leur sociabilité, de réussir la suite de leur parcours de formation, de s'insérer dans la société où ils vivront et de participer, comme citoyens, à son évolution. Le socle commun doit devenir une référence centrale pour le travail des enseignants et des acteurs du système éducatif, en ce qu'il définit les finalités de la scolarité obligatoire et qu'il a pour exigence que l'école </w:t>
      </w:r>
      <w:r w:rsidR="0009285E">
        <w:rPr>
          <w:rFonts w:eastAsia="Times New Roman" w:cs="Arial"/>
          <w:color w:val="000000"/>
          <w:lang w:eastAsia="fr-FR"/>
        </w:rPr>
        <w:t xml:space="preserve">tienne sa promesse </w:t>
      </w:r>
      <w:r w:rsidRPr="00925DB4">
        <w:rPr>
          <w:rFonts w:eastAsia="Times New Roman" w:cs="Arial"/>
          <w:color w:val="000000"/>
          <w:lang w:eastAsia="fr-FR"/>
        </w:rPr>
        <w:t>pour tous les élèves.</w:t>
      </w:r>
      <w:r w:rsidRPr="00925DB4">
        <w:rPr>
          <w:rFonts w:eastAsia="Times New Roman" w:cs="Arial"/>
          <w:color w:val="000000"/>
          <w:lang w:eastAsia="fr-FR"/>
        </w:rPr>
        <w:br/>
      </w:r>
      <w:r w:rsidRPr="00925DB4">
        <w:rPr>
          <w:rFonts w:eastAsia="Times New Roman" w:cs="Arial"/>
          <w:color w:val="000000"/>
          <w:lang w:eastAsia="fr-FR"/>
        </w:rPr>
        <w:br/>
        <w:t>Le socle commun doit être équilibré dans ses contenus et ses démarches :</w:t>
      </w:r>
    </w:p>
    <w:p w:rsidR="00925DB4" w:rsidRPr="00925DB4" w:rsidRDefault="00925DB4" w:rsidP="00925DB4">
      <w:pPr>
        <w:shd w:val="clear" w:color="auto" w:fill="FFFFFF"/>
        <w:spacing w:after="120" w:line="240" w:lineRule="auto"/>
        <w:contextualSpacing/>
        <w:rPr>
          <w:rFonts w:eastAsia="Times New Roman" w:cs="Arial"/>
          <w:b/>
          <w:color w:val="000000"/>
          <w:lang w:eastAsia="fr-FR"/>
        </w:rPr>
      </w:pPr>
      <w:r w:rsidRPr="00925DB4">
        <w:rPr>
          <w:rFonts w:eastAsia="Times New Roman" w:cs="Arial"/>
          <w:color w:val="000000"/>
          <w:lang w:eastAsia="fr-FR"/>
        </w:rPr>
        <w:br/>
      </w:r>
      <w:r w:rsidRPr="00925DB4">
        <w:rPr>
          <w:rFonts w:eastAsia="Times New Roman" w:cs="Arial"/>
          <w:color w:val="000000"/>
          <w:highlight w:val="yellow"/>
          <w:lang w:eastAsia="fr-FR"/>
        </w:rPr>
        <w:t xml:space="preserve">- </w:t>
      </w:r>
      <w:r w:rsidRPr="00925DB4">
        <w:rPr>
          <w:rFonts w:eastAsia="Times New Roman" w:cs="Arial"/>
          <w:b/>
          <w:color w:val="000000"/>
          <w:highlight w:val="yellow"/>
          <w:lang w:eastAsia="fr-FR"/>
        </w:rPr>
        <w:t>il ouvre à la connaissance, forme le jugement et l'esprit critique, à partir d'él</w:t>
      </w:r>
      <w:r w:rsidRPr="00D0509F">
        <w:rPr>
          <w:rFonts w:eastAsia="Times New Roman" w:cs="Arial"/>
          <w:b/>
          <w:color w:val="000000"/>
          <w:highlight w:val="yellow"/>
          <w:lang w:eastAsia="fr-FR"/>
        </w:rPr>
        <w:t xml:space="preserve">éments ordonnés de connaissance </w:t>
      </w:r>
      <w:r w:rsidRPr="00925DB4">
        <w:rPr>
          <w:rFonts w:eastAsia="Times New Roman" w:cs="Arial"/>
          <w:b/>
          <w:color w:val="000000"/>
          <w:highlight w:val="yellow"/>
          <w:lang w:eastAsia="fr-FR"/>
        </w:rPr>
        <w:t>rationnelle du monde ;</w:t>
      </w:r>
      <w:r w:rsidRPr="00925DB4">
        <w:rPr>
          <w:rFonts w:eastAsia="Times New Roman" w:cs="Arial"/>
          <w:b/>
          <w:color w:val="000000"/>
          <w:highlight w:val="yellow"/>
          <w:lang w:eastAsia="fr-FR"/>
        </w:rPr>
        <w:br/>
        <w:t>- il fournit une éducation générale ouverte et commune à tous et fondée sur des valeurs qui permettent de vivre dans une société tolérante, de liberté ;</w:t>
      </w:r>
      <w:r w:rsidRPr="00925DB4">
        <w:rPr>
          <w:rFonts w:eastAsia="Times New Roman" w:cs="Arial"/>
          <w:b/>
          <w:color w:val="000000"/>
          <w:highlight w:val="yellow"/>
          <w:lang w:eastAsia="fr-FR"/>
        </w:rPr>
        <w:br/>
        <w:t>- il favorise un développement de la personne en interaction avec le monde qui l'entoure ;</w:t>
      </w:r>
      <w:r w:rsidRPr="00925DB4">
        <w:rPr>
          <w:rFonts w:eastAsia="Times New Roman" w:cs="Arial"/>
          <w:b/>
          <w:color w:val="000000"/>
          <w:highlight w:val="yellow"/>
          <w:lang w:eastAsia="fr-FR"/>
        </w:rPr>
        <w:br/>
        <w:t>- il développe les capacités de compréhension et de création, les capacités d'imagination et d'action ;</w:t>
      </w:r>
      <w:r w:rsidRPr="00925DB4">
        <w:rPr>
          <w:rFonts w:eastAsia="Times New Roman" w:cs="Arial"/>
          <w:b/>
          <w:color w:val="000000"/>
          <w:highlight w:val="yellow"/>
          <w:lang w:eastAsia="fr-FR"/>
        </w:rPr>
        <w:br/>
        <w:t>- il accompagne et favorise le développement physique, cognitif et sensible des élèves, en respectant leur intégrité ;</w:t>
      </w:r>
      <w:r w:rsidRPr="00925DB4">
        <w:rPr>
          <w:rFonts w:eastAsia="Times New Roman" w:cs="Arial"/>
          <w:b/>
          <w:color w:val="000000"/>
          <w:highlight w:val="yellow"/>
          <w:lang w:eastAsia="fr-FR"/>
        </w:rPr>
        <w:br/>
        <w:t>- il donne aux élèves les moyens de s'engager dans les activités scolaires, d'agir, d'échanger avec autrui, de conquérir leur autonomie et d'exercer ainsi progressivement leur liberté et leur statut de citoyen responsable.</w:t>
      </w:r>
    </w:p>
    <w:p w:rsidR="00925DB4" w:rsidRPr="00925DB4" w:rsidRDefault="00925DB4" w:rsidP="00371D33">
      <w:pPr>
        <w:shd w:val="clear" w:color="auto" w:fill="FFFFFF"/>
        <w:spacing w:before="180" w:after="180" w:line="240" w:lineRule="auto"/>
        <w:jc w:val="both"/>
        <w:rPr>
          <w:rFonts w:eastAsia="Times New Roman" w:cs="Arial"/>
          <w:color w:val="000000"/>
          <w:lang w:eastAsia="fr-FR"/>
        </w:rPr>
      </w:pPr>
      <w:r w:rsidRPr="00925DB4">
        <w:rPr>
          <w:rFonts w:eastAsia="Times New Roman" w:cs="Arial"/>
          <w:color w:val="000000"/>
          <w:lang w:eastAsia="fr-FR"/>
        </w:rPr>
        <w:br/>
        <w:t xml:space="preserve">L'élève engagé dans la scolarité apprend à réfléchir, à mobiliser des connaissances, à choisir des démarches et des procédures adaptées, pour penser, résoudre un problème, réaliser une tâche complexe ou un projet, en particulier dans une situation nouvelle ou inattendue. </w:t>
      </w:r>
      <w:r w:rsidRPr="00925DB4">
        <w:rPr>
          <w:rFonts w:eastAsia="Times New Roman" w:cs="Arial"/>
          <w:b/>
          <w:color w:val="000000"/>
          <w:highlight w:val="yellow"/>
          <w:lang w:eastAsia="fr-FR"/>
        </w:rPr>
        <w:t>Les enseignants définissent les modalités les plus pertinentes pour parvenir à ces objectifs en suscitant l'intérêt des élèves, et centrent leurs activités ainsi que les pratiques des enfants et des adolescents sur de véritables enjeux intellectuels, riches de sens et de progrès.</w:t>
      </w:r>
      <w:r w:rsidRPr="00925DB4">
        <w:rPr>
          <w:rFonts w:eastAsia="Times New Roman" w:cs="Arial"/>
          <w:b/>
          <w:color w:val="000000"/>
          <w:lang w:eastAsia="fr-FR"/>
        </w:rPr>
        <w:br/>
      </w:r>
      <w:r w:rsidRPr="00925DB4">
        <w:rPr>
          <w:rFonts w:eastAsia="Times New Roman" w:cs="Arial"/>
          <w:color w:val="000000"/>
          <w:lang w:eastAsia="fr-FR"/>
        </w:rPr>
        <w:br/>
        <w:t xml:space="preserve">Le socle commun identifie les connaissances et compétences qui doivent être acquises à l'issue de la scolarité obligatoire. Une compétence est l'aptitude à mobiliser ses ressources (connaissances, capacités, attitudes) pour accomplir une tâche ou faire face à une situation complexes ou inédites. Compétences et connaissances ne sont ainsi pas en opposition. Leur acquisition suppose de prendre en compte dans le processus d'apprentissage les vécus et les représentations des élèves, pour les mettre en perspective, enrichir et faire évoluer leur expérience du </w:t>
      </w:r>
      <w:r w:rsidRPr="00925DB4">
        <w:rPr>
          <w:rFonts w:eastAsia="Times New Roman" w:cs="Arial"/>
          <w:color w:val="000000"/>
          <w:lang w:eastAsia="fr-FR"/>
        </w:rPr>
        <w:lastRenderedPageBreak/>
        <w:t>monde.</w:t>
      </w:r>
      <w:r w:rsidRPr="00925DB4">
        <w:rPr>
          <w:rFonts w:eastAsia="Times New Roman" w:cs="Arial"/>
          <w:color w:val="000000"/>
          <w:lang w:eastAsia="fr-FR"/>
        </w:rPr>
        <w:br/>
      </w:r>
      <w:r w:rsidRPr="00925DB4">
        <w:rPr>
          <w:rFonts w:eastAsia="Times New Roman" w:cs="Arial"/>
          <w:color w:val="000000"/>
          <w:lang w:eastAsia="fr-FR"/>
        </w:rPr>
        <w:br/>
        <w:t>Par la loi d'orientation et de programmation pour la refondation de l'école de la République du 8 juillet 2013, la République s'engage afin de permettre à tous les élèves d'acquérir le socle commun de connaissances, de compétences et de culture, porteur de la culture commune. Il s'agit de contribuer au succès d'une école de la réussite pour tous, qui refuse exclusions et discriminations et qui permet à chacun de développer tout son potentiel par la meilleure éducation possible.</w:t>
      </w:r>
      <w:r w:rsidRPr="00925DB4">
        <w:rPr>
          <w:rFonts w:eastAsia="Times New Roman" w:cs="Arial"/>
          <w:color w:val="000000"/>
          <w:lang w:eastAsia="fr-FR"/>
        </w:rPr>
        <w:br/>
      </w:r>
      <w:r w:rsidRPr="00925DB4">
        <w:rPr>
          <w:rFonts w:eastAsia="Times New Roman" w:cs="Arial"/>
          <w:color w:val="000000"/>
          <w:lang w:eastAsia="fr-FR"/>
        </w:rPr>
        <w:br/>
        <w:t>La logique du socle commun implique une acquisition progressive et continue des connaissances et des compétences par l'élève, comme le rappelle l'intitulé des cycles d'enseignement de la scolarité obligatoire que le socle commun oriente : cycle 2 des apprentissages fondamentaux, cycle 3 de consolidation, cycle 4 des approfondissements. Ainsi, la maîtrise des acquis du socle commun doit se concevoir dans le cadre du parcours scolaire de l'élève et en référence aux attendus et objectifs de formation présentés par les programmes de chaque cycle. La vérification de cette maîtrise progressive est faite tout au long du parcours scolaire et en particulier à la fin de chaque cycle. Cela contribue à un suivi des apprentissages de l'élève. Pour favoriser cette maîtrise, des stratégies d'accompagnement sont à mettre en œuvre dans le cadre de la classe, ou, le cas échéant, des groupes à effectifs réduits constitués à cet effet.</w:t>
      </w:r>
    </w:p>
    <w:p w:rsidR="00925DB4" w:rsidRPr="00925DB4" w:rsidRDefault="00925DB4" w:rsidP="00925DB4">
      <w:pPr>
        <w:shd w:val="clear" w:color="auto" w:fill="FFFFFF"/>
        <w:spacing w:before="180" w:after="180" w:line="240" w:lineRule="auto"/>
        <w:jc w:val="both"/>
        <w:rPr>
          <w:rFonts w:eastAsia="Times New Roman" w:cs="Arial"/>
          <w:b/>
          <w:color w:val="000000"/>
          <w:sz w:val="20"/>
          <w:szCs w:val="20"/>
          <w:u w:val="single"/>
          <w:lang w:eastAsia="fr-FR"/>
        </w:rPr>
      </w:pPr>
      <w:r w:rsidRPr="00925DB4">
        <w:rPr>
          <w:rFonts w:eastAsia="Times New Roman" w:cs="Arial"/>
          <w:color w:val="000000"/>
          <w:lang w:eastAsia="fr-FR"/>
        </w:rPr>
        <w:br/>
      </w:r>
      <w:r w:rsidRPr="00925DB4">
        <w:rPr>
          <w:rFonts w:eastAsia="Times New Roman" w:cs="Arial"/>
          <w:b/>
          <w:color w:val="000000"/>
          <w:sz w:val="20"/>
          <w:szCs w:val="20"/>
          <w:u w:val="single"/>
          <w:lang w:eastAsia="fr-FR"/>
        </w:rPr>
        <w:t>Domaine 1 : les langages pour penser et communiquer</w:t>
      </w:r>
    </w:p>
    <w:p w:rsidR="00925DB4" w:rsidRPr="00925DB4" w:rsidRDefault="00925DB4" w:rsidP="00925DB4">
      <w:pPr>
        <w:shd w:val="clear" w:color="auto" w:fill="FFFFFF"/>
        <w:spacing w:before="180" w:after="18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Le domaine des langages pour penser et communiquer recouvre quatre types de langage, qui sont à la fois des objets de savoir et des outils : la langue française ; les langues vivantes étrangères ou régionales ; les langages mathématiques, scientifiques et informatiques ; les langages des arts et du corps. Ce domaine permet l'accès à d'autres savoirs et à une culture rendant possible l'exercice de l'esprit critique ; il implique la maîtrise de codes, de règles, de systèmes de signes et de représentations. Il met en jeu des connaissances et des compétences qui sont sollicitées comme outils de pensée, de communication, d'expression et de travail et qui sont utilisées dans tous les champs du savoir et dans la plupart des activités.</w:t>
      </w:r>
    </w:p>
    <w:p w:rsidR="009519F1" w:rsidRDefault="00925DB4" w:rsidP="009519F1">
      <w:pPr>
        <w:shd w:val="clear" w:color="auto" w:fill="FFFFFF"/>
        <w:spacing w:after="120" w:line="240" w:lineRule="auto"/>
        <w:jc w:val="both"/>
        <w:rPr>
          <w:rFonts w:eastAsia="Times New Roman" w:cs="Arial"/>
          <w:b/>
          <w:color w:val="000000"/>
          <w:sz w:val="20"/>
          <w:szCs w:val="20"/>
          <w:lang w:eastAsia="fr-FR"/>
        </w:rPr>
      </w:pPr>
      <w:r w:rsidRPr="00925DB4">
        <w:rPr>
          <w:rFonts w:eastAsia="Times New Roman" w:cs="Arial"/>
          <w:color w:val="000000"/>
          <w:sz w:val="20"/>
          <w:szCs w:val="20"/>
          <w:lang w:eastAsia="fr-FR"/>
        </w:rPr>
        <w:br/>
      </w:r>
      <w:r w:rsidRPr="00925DB4">
        <w:rPr>
          <w:rFonts w:eastAsia="Times New Roman" w:cs="Arial"/>
          <w:b/>
          <w:color w:val="000000"/>
          <w:sz w:val="20"/>
          <w:szCs w:val="20"/>
          <w:lang w:eastAsia="fr-FR"/>
        </w:rPr>
        <w:t>Objectifs de connaissances et de compétences pour la maîtrise du socle commun</w:t>
      </w:r>
    </w:p>
    <w:p w:rsidR="00925DB4" w:rsidRPr="009519F1" w:rsidRDefault="00925DB4" w:rsidP="009519F1">
      <w:pPr>
        <w:pStyle w:val="Paragraphedeliste"/>
        <w:numPr>
          <w:ilvl w:val="0"/>
          <w:numId w:val="2"/>
        </w:numPr>
        <w:shd w:val="clear" w:color="auto" w:fill="FFFFFF"/>
        <w:spacing w:after="120" w:line="240" w:lineRule="auto"/>
        <w:jc w:val="both"/>
        <w:rPr>
          <w:rFonts w:eastAsia="Times New Roman" w:cs="Arial"/>
          <w:b/>
          <w:color w:val="000000"/>
          <w:sz w:val="20"/>
          <w:szCs w:val="20"/>
          <w:lang w:eastAsia="fr-FR"/>
        </w:rPr>
      </w:pPr>
      <w:r w:rsidRPr="009519F1">
        <w:rPr>
          <w:rFonts w:eastAsia="Times New Roman" w:cs="Arial"/>
          <w:b/>
          <w:color w:val="000000"/>
          <w:sz w:val="20"/>
          <w:szCs w:val="20"/>
          <w:lang w:eastAsia="fr-FR"/>
        </w:rPr>
        <w:t>Comprendre, s'exprimer en utilisant la langue française à l'oral et à l'écrit</w:t>
      </w:r>
    </w:p>
    <w:p w:rsidR="007348AB" w:rsidRDefault="00925DB4" w:rsidP="007348AB">
      <w:pPr>
        <w:shd w:val="clear" w:color="auto" w:fill="FFFFFF"/>
        <w:spacing w:after="12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L'élève parle, communique, argumente à l'oral de façon claire et organisée ; il adapte son niveau de langue et son discours à la situation,</w:t>
      </w:r>
      <w:r w:rsidR="00D0509F">
        <w:rPr>
          <w:rFonts w:eastAsia="Times New Roman" w:cs="Arial"/>
          <w:color w:val="000000"/>
          <w:sz w:val="20"/>
          <w:szCs w:val="20"/>
          <w:lang w:eastAsia="fr-FR"/>
        </w:rPr>
        <w:t xml:space="preserve"> </w:t>
      </w:r>
      <w:r w:rsidRPr="00925DB4">
        <w:rPr>
          <w:rFonts w:eastAsia="Times New Roman" w:cs="Arial"/>
          <w:color w:val="000000"/>
          <w:sz w:val="20"/>
          <w:szCs w:val="20"/>
          <w:lang w:eastAsia="fr-FR"/>
        </w:rPr>
        <w:t>il écoute et prend en compte ses interlocuteurs.</w:t>
      </w:r>
    </w:p>
    <w:p w:rsidR="007348AB" w:rsidRDefault="00925DB4" w:rsidP="007348AB">
      <w:pPr>
        <w:shd w:val="clear" w:color="auto" w:fill="FFFFFF"/>
        <w:spacing w:after="12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Il adapte sa lecture et la module en fonction de la nature et de la difficulté du texte. Pour construire ou vérifier le sens de ce qu'il lit, il combine avec pertinence et de façon critique les informations explicites et implicites issue</w:t>
      </w:r>
      <w:r w:rsidR="00D0509F">
        <w:rPr>
          <w:rFonts w:eastAsia="Times New Roman" w:cs="Arial"/>
          <w:color w:val="000000"/>
          <w:sz w:val="20"/>
          <w:szCs w:val="20"/>
          <w:lang w:eastAsia="fr-FR"/>
        </w:rPr>
        <w:t xml:space="preserve">s de sa lecture. Il découvre le </w:t>
      </w:r>
      <w:r w:rsidRPr="00925DB4">
        <w:rPr>
          <w:rFonts w:eastAsia="Times New Roman" w:cs="Arial"/>
          <w:color w:val="000000"/>
          <w:sz w:val="20"/>
          <w:szCs w:val="20"/>
          <w:lang w:eastAsia="fr-FR"/>
        </w:rPr>
        <w:t>plaisir de lire.</w:t>
      </w:r>
    </w:p>
    <w:p w:rsidR="007348AB" w:rsidRDefault="00925DB4" w:rsidP="007348AB">
      <w:pPr>
        <w:shd w:val="clear" w:color="auto" w:fill="FFFFFF"/>
        <w:spacing w:after="12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L'élève s'exprime à l'écrit pour raconter, décrire, expliquer ou argumenter de façon claire et organisée. Lorsque c'est nécessaire, il reprend ses écrits pour rechercher la formulation qui convient le mieux et préciser ses intentions et sa pensée.</w:t>
      </w:r>
    </w:p>
    <w:p w:rsidR="007348AB" w:rsidRDefault="00925DB4" w:rsidP="007348AB">
      <w:pPr>
        <w:shd w:val="clear" w:color="auto" w:fill="FFFFFF"/>
        <w:spacing w:after="12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Il utilise à bon escient les principales règles grammaticales et orthographiques. Il emploie à l'écrit comme à l'oral un vocabulaire juste et précis.</w:t>
      </w:r>
    </w:p>
    <w:p w:rsidR="007348AB" w:rsidRDefault="00925DB4" w:rsidP="007348AB">
      <w:pPr>
        <w:shd w:val="clear" w:color="auto" w:fill="FFFFFF"/>
        <w:spacing w:after="12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Dans des situations variées, il recourt, de manière spontanée et avec efficacité, à la lecture comme à l'écriture.</w:t>
      </w:r>
    </w:p>
    <w:p w:rsidR="00925DB4" w:rsidRPr="00925DB4" w:rsidRDefault="00925DB4" w:rsidP="007348AB">
      <w:pPr>
        <w:shd w:val="clear" w:color="auto" w:fill="FFFFFF"/>
        <w:spacing w:after="12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Il apprend que la langue française a des origines diverses et qu'elle est toujours en évolution. Il est sensibilisé à son histoire et à ses origines latines et grecques.</w:t>
      </w:r>
    </w:p>
    <w:p w:rsidR="00925DB4" w:rsidRPr="009519F1" w:rsidRDefault="00925DB4" w:rsidP="009519F1">
      <w:pPr>
        <w:pStyle w:val="Paragraphedeliste"/>
        <w:numPr>
          <w:ilvl w:val="0"/>
          <w:numId w:val="2"/>
        </w:numPr>
        <w:shd w:val="clear" w:color="auto" w:fill="FFFFFF"/>
        <w:spacing w:before="180" w:after="180" w:line="240" w:lineRule="auto"/>
        <w:jc w:val="both"/>
        <w:rPr>
          <w:rFonts w:eastAsia="Times New Roman" w:cs="Arial"/>
          <w:b/>
          <w:color w:val="000000"/>
          <w:sz w:val="20"/>
          <w:szCs w:val="20"/>
          <w:lang w:eastAsia="fr-FR"/>
        </w:rPr>
      </w:pPr>
      <w:r w:rsidRPr="009519F1">
        <w:rPr>
          <w:rFonts w:eastAsia="Times New Roman" w:cs="Arial"/>
          <w:b/>
          <w:color w:val="000000"/>
          <w:sz w:val="20"/>
          <w:szCs w:val="20"/>
          <w:lang w:eastAsia="fr-FR"/>
        </w:rPr>
        <w:t>Comprendre, s'exprimer en utilisant une langue étrangère et, le cas échéant, une langue régionale</w:t>
      </w:r>
    </w:p>
    <w:p w:rsidR="00925DB4" w:rsidRPr="00925DB4" w:rsidRDefault="00925DB4" w:rsidP="00925DB4">
      <w:pPr>
        <w:shd w:val="clear" w:color="auto" w:fill="FFFFFF"/>
        <w:spacing w:before="180" w:after="18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L'élève pratique au moins deux langues vivantes étrangères ou, le cas échéant, une langue étrangère et une langue régionale.</w:t>
      </w:r>
      <w:r w:rsidRPr="00925DB4">
        <w:rPr>
          <w:rFonts w:eastAsia="Times New Roman" w:cs="Arial"/>
          <w:color w:val="000000"/>
          <w:sz w:val="20"/>
          <w:szCs w:val="20"/>
          <w:lang w:eastAsia="fr-FR"/>
        </w:rPr>
        <w:br/>
        <w:t>Pour chacune de ces langues, il comprend des messages oraux et écrits, s'exprime et communique à l'oral et à l'écrit de manière simple mais efficace. Il s'engage volontiers dans le dialogue et prend part activement à des conversations. Il adapte son niveau de langue et son discours à la situation, il écoute et prend en compte ses interlocuteurs. Il maîtrise suffisamment le code de la langue pratiquée pour s'insérer dans une communication liée à la vie quotidienne : vocabulaire, prononciation, construction des phrases ; il possède aussi des connaissances sur le contexte culturel propre à cette langue (modes de vie, organisations sociales, traditions, expressions artistiques...).</w:t>
      </w:r>
    </w:p>
    <w:p w:rsidR="00925DB4" w:rsidRPr="009519F1" w:rsidRDefault="00925DB4" w:rsidP="009519F1">
      <w:pPr>
        <w:pStyle w:val="Paragraphedeliste"/>
        <w:numPr>
          <w:ilvl w:val="0"/>
          <w:numId w:val="2"/>
        </w:numPr>
        <w:shd w:val="clear" w:color="auto" w:fill="FFFFFF"/>
        <w:spacing w:before="180" w:after="180" w:line="240" w:lineRule="auto"/>
        <w:jc w:val="both"/>
        <w:rPr>
          <w:rFonts w:eastAsia="Times New Roman" w:cs="Arial"/>
          <w:b/>
          <w:color w:val="000000"/>
          <w:sz w:val="20"/>
          <w:szCs w:val="20"/>
          <w:lang w:eastAsia="fr-FR"/>
        </w:rPr>
      </w:pPr>
      <w:r w:rsidRPr="009519F1">
        <w:rPr>
          <w:rFonts w:eastAsia="Times New Roman" w:cs="Arial"/>
          <w:b/>
          <w:color w:val="000000"/>
          <w:sz w:val="20"/>
          <w:szCs w:val="20"/>
          <w:lang w:eastAsia="fr-FR"/>
        </w:rPr>
        <w:t>Comprendre, s'exprimer en utilisant les langages mathématiques, scientifiques et informatiques</w:t>
      </w:r>
    </w:p>
    <w:p w:rsidR="00925DB4" w:rsidRPr="00925DB4" w:rsidRDefault="00925DB4" w:rsidP="00925DB4">
      <w:pPr>
        <w:shd w:val="clear" w:color="auto" w:fill="FFFFFF"/>
        <w:spacing w:before="180" w:after="18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 xml:space="preserve">L'élève utilise les principes du système de numération décimal et les langages formels (lettres, symboles...) propres aux mathématiques et aux disciplines scientifiques, notamment pour effectuer des calculs et modéliser des situations. Il lit des </w:t>
      </w:r>
      <w:r w:rsidRPr="00925DB4">
        <w:rPr>
          <w:rFonts w:eastAsia="Times New Roman" w:cs="Arial"/>
          <w:color w:val="000000"/>
          <w:sz w:val="20"/>
          <w:szCs w:val="20"/>
          <w:lang w:eastAsia="fr-FR"/>
        </w:rPr>
        <w:lastRenderedPageBreak/>
        <w:t>plans, se repère sur des cartes. Il produit et utilise des représentations d'objets, d'expériences, de phénomènes naturels tels que schémas, croquis, maquettes, patrons ou figures géométriques. Il lit, interprète, commente, produit des tableaux, des graphiques et des diagrammes organisant des données de natures diverses.</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Il sait que des langages informatiques sont utilisés pour programmer des outils numériques et réaliser des traitements automatiques de données. Il connaît les principes de base de l'algorithmique et de la conception des programmes informatiques. Il les met en œuvre pour créer des applications simples.</w:t>
      </w:r>
    </w:p>
    <w:p w:rsidR="00925DB4" w:rsidRPr="009519F1" w:rsidRDefault="00925DB4" w:rsidP="009519F1">
      <w:pPr>
        <w:pStyle w:val="Paragraphedeliste"/>
        <w:numPr>
          <w:ilvl w:val="0"/>
          <w:numId w:val="2"/>
        </w:numPr>
        <w:shd w:val="clear" w:color="auto" w:fill="FFFFFF"/>
        <w:spacing w:before="180" w:after="180" w:line="240" w:lineRule="auto"/>
        <w:jc w:val="both"/>
        <w:rPr>
          <w:rFonts w:eastAsia="Times New Roman" w:cs="Arial"/>
          <w:b/>
          <w:color w:val="000000"/>
          <w:sz w:val="20"/>
          <w:szCs w:val="20"/>
          <w:lang w:eastAsia="fr-FR"/>
        </w:rPr>
      </w:pPr>
      <w:r w:rsidRPr="009519F1">
        <w:rPr>
          <w:rFonts w:eastAsia="Times New Roman" w:cs="Arial"/>
          <w:b/>
          <w:color w:val="000000"/>
          <w:sz w:val="20"/>
          <w:szCs w:val="20"/>
          <w:lang w:eastAsia="fr-FR"/>
        </w:rPr>
        <w:t>Comprendre, s'exprimer en utilisant les langages des arts et du corps</w:t>
      </w:r>
    </w:p>
    <w:p w:rsidR="00925DB4" w:rsidRPr="00925DB4" w:rsidRDefault="00925DB4" w:rsidP="00925DB4">
      <w:pPr>
        <w:shd w:val="clear" w:color="auto" w:fill="FFFFFF"/>
        <w:spacing w:before="180" w:after="18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Sensibilisé aux démarches artistiques, l'élève apprend à s'exprimer et communiquer par les arts, de manière individuelle et collective, en concevant et réalisant des productions, visuelles, plastiques, sonores ou verbales notamment. Il connaît et comprend les particularités des différents langages artistiques qu'il emploie. Il justifie ses intentions et ses choix en s'appuyant sur des notions d'analyse d'œuvres.</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Il s'exprime par des activités, physiques, sportives ou artistiques, impliquant le corps. Il apprend ainsi le contrôle et la maîtrise de soi.</w:t>
      </w:r>
    </w:p>
    <w:p w:rsidR="00925DB4" w:rsidRPr="00925DB4" w:rsidRDefault="00925DB4" w:rsidP="00925DB4">
      <w:pPr>
        <w:shd w:val="clear" w:color="auto" w:fill="FFFFFF"/>
        <w:spacing w:before="180" w:after="180" w:line="240" w:lineRule="auto"/>
        <w:jc w:val="both"/>
        <w:rPr>
          <w:rFonts w:eastAsia="Times New Roman" w:cs="Arial"/>
          <w:b/>
          <w:sz w:val="20"/>
          <w:szCs w:val="20"/>
          <w:u w:val="single"/>
          <w:lang w:eastAsia="fr-FR"/>
        </w:rPr>
      </w:pPr>
      <w:r w:rsidRPr="00925DB4">
        <w:rPr>
          <w:rFonts w:eastAsia="Times New Roman" w:cs="Arial"/>
          <w:color w:val="000000"/>
          <w:sz w:val="20"/>
          <w:szCs w:val="20"/>
          <w:lang w:eastAsia="fr-FR"/>
        </w:rPr>
        <w:br/>
      </w:r>
      <w:r w:rsidRPr="00925DB4">
        <w:rPr>
          <w:rFonts w:eastAsia="Times New Roman" w:cs="Arial"/>
          <w:b/>
          <w:sz w:val="20"/>
          <w:szCs w:val="20"/>
          <w:u w:val="single"/>
          <w:lang w:eastAsia="fr-FR"/>
        </w:rPr>
        <w:t>Domaine 2 : les méthodes et outils pour apprendre</w:t>
      </w:r>
    </w:p>
    <w:p w:rsidR="00925DB4" w:rsidRPr="00925DB4" w:rsidRDefault="00925DB4" w:rsidP="00925DB4">
      <w:pPr>
        <w:shd w:val="clear" w:color="auto" w:fill="FFFFFF"/>
        <w:spacing w:before="180" w:after="180" w:line="240" w:lineRule="auto"/>
        <w:jc w:val="both"/>
        <w:rPr>
          <w:rFonts w:eastAsia="Times New Roman" w:cs="Arial"/>
          <w:b/>
          <w:color w:val="000000"/>
          <w:lang w:eastAsia="fr-FR"/>
        </w:rPr>
      </w:pPr>
      <w:r w:rsidRPr="00925DB4">
        <w:rPr>
          <w:rFonts w:eastAsia="Times New Roman" w:cs="Arial"/>
          <w:color w:val="000000"/>
          <w:sz w:val="20"/>
          <w:szCs w:val="20"/>
          <w:lang w:eastAsia="fr-FR"/>
        </w:rPr>
        <w:t>Ce domaine a pour objectif de permettre à tous les élèves d'apprendre à apprendre, seuls ou collectivement, en classe ou en dehors, afin de réussir dans leurs études et, par la suite, se former tout au long de la vie. Les méthodes et outils pour apprendre doivent faire l'objet d'un apprentissage explicite en situation, dans tous les enseignements et espaces de la vie scolaire.</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En classe, l'élève est amené à résoudre un problème, comprendre un document, rédiger un texte, prendre des notes, effectuer une prestation ou produire des objets. Il doit savoir apprendre une leçon, rédiger un devoir, préparer un exposé, prendre la parole, travailler à un projet, s'entraîner en choisissant les démarches adaptées aux objectifs d'apprentissage préalablement explicités. Ces compétences requièrent l'usage de tous les outils théoriques et pratiques à sa disposition, la fréquentation des bibliothèques et centres de documentation, la capacité à utiliser de manière pertinente les technologies numériques pour faire des recherches, accéder à l'information, la hiérarchiser et produire soi-même des contenus.</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r>
      <w:r w:rsidRPr="00925DB4">
        <w:rPr>
          <w:rFonts w:eastAsia="Times New Roman" w:cs="Arial"/>
          <w:b/>
          <w:color w:val="000000"/>
          <w:highlight w:val="yellow"/>
          <w:lang w:eastAsia="fr-FR"/>
        </w:rPr>
        <w:t>La maîtrise des méthodes et outils pour apprendre développe l'autonomie et les capacités d'initiative ; elle favorise l'implication dans le travail commun, l'entraide et la coopération.</w:t>
      </w:r>
    </w:p>
    <w:p w:rsidR="00D0509F" w:rsidRDefault="00D0509F" w:rsidP="00D0509F">
      <w:pPr>
        <w:shd w:val="clear" w:color="auto" w:fill="FFFFFF"/>
        <w:spacing w:after="120" w:line="240" w:lineRule="auto"/>
        <w:jc w:val="both"/>
        <w:rPr>
          <w:rFonts w:eastAsia="Times New Roman" w:cs="Arial"/>
          <w:b/>
          <w:color w:val="000000"/>
          <w:lang w:eastAsia="fr-FR"/>
        </w:rPr>
      </w:pPr>
    </w:p>
    <w:p w:rsidR="00D0509F" w:rsidRPr="00D0509F" w:rsidRDefault="00925DB4" w:rsidP="00D0509F">
      <w:pPr>
        <w:shd w:val="clear" w:color="auto" w:fill="FFFFFF"/>
        <w:spacing w:after="120" w:line="240" w:lineRule="auto"/>
        <w:jc w:val="both"/>
        <w:rPr>
          <w:rFonts w:eastAsia="Times New Roman" w:cs="Arial"/>
          <w:b/>
          <w:color w:val="000000"/>
          <w:sz w:val="20"/>
          <w:szCs w:val="20"/>
          <w:lang w:eastAsia="fr-FR"/>
        </w:rPr>
      </w:pPr>
      <w:r w:rsidRPr="00925DB4">
        <w:rPr>
          <w:rFonts w:eastAsia="Times New Roman" w:cs="Arial"/>
          <w:b/>
          <w:color w:val="000000"/>
          <w:sz w:val="20"/>
          <w:szCs w:val="20"/>
          <w:lang w:eastAsia="fr-FR"/>
        </w:rPr>
        <w:t>Objectifs de connaissances et de compétences pour la maîtrise du socle commun</w:t>
      </w:r>
    </w:p>
    <w:p w:rsidR="00925DB4" w:rsidRPr="009519F1" w:rsidRDefault="00925DB4" w:rsidP="009519F1">
      <w:pPr>
        <w:pStyle w:val="Paragraphedeliste"/>
        <w:numPr>
          <w:ilvl w:val="0"/>
          <w:numId w:val="2"/>
        </w:numPr>
        <w:shd w:val="clear" w:color="auto" w:fill="FFFFFF"/>
        <w:spacing w:after="120" w:line="240" w:lineRule="auto"/>
        <w:jc w:val="both"/>
        <w:rPr>
          <w:rFonts w:eastAsia="Times New Roman" w:cs="Arial"/>
          <w:b/>
          <w:color w:val="000000"/>
          <w:sz w:val="20"/>
          <w:szCs w:val="20"/>
          <w:lang w:eastAsia="fr-FR"/>
        </w:rPr>
      </w:pPr>
      <w:r w:rsidRPr="009519F1">
        <w:rPr>
          <w:rFonts w:eastAsia="Times New Roman" w:cs="Arial"/>
          <w:b/>
          <w:color w:val="000000"/>
          <w:sz w:val="20"/>
          <w:szCs w:val="20"/>
          <w:lang w:eastAsia="fr-FR"/>
        </w:rPr>
        <w:t>Organisation du travail personnel</w:t>
      </w:r>
    </w:p>
    <w:p w:rsidR="00925DB4" w:rsidRPr="00925DB4" w:rsidRDefault="00925DB4" w:rsidP="00AA2383">
      <w:pPr>
        <w:shd w:val="clear" w:color="auto" w:fill="FFFFFF"/>
        <w:spacing w:before="180" w:after="180" w:line="240" w:lineRule="auto"/>
        <w:rPr>
          <w:rFonts w:eastAsia="Times New Roman" w:cs="Arial"/>
          <w:b/>
          <w:color w:val="000000"/>
          <w:sz w:val="24"/>
          <w:szCs w:val="24"/>
          <w:lang w:eastAsia="fr-FR"/>
        </w:rPr>
      </w:pPr>
      <w:r w:rsidRPr="00925DB4">
        <w:rPr>
          <w:rFonts w:eastAsia="Times New Roman" w:cs="Arial"/>
          <w:color w:val="000000"/>
          <w:sz w:val="20"/>
          <w:szCs w:val="20"/>
          <w:lang w:eastAsia="fr-FR"/>
        </w:rPr>
        <w:t>L'élève se projette dans le temps, anticipe, planifie ses tâches. Il gère les étapes d'une production,</w:t>
      </w:r>
      <w:r w:rsidR="00AA2383">
        <w:rPr>
          <w:rFonts w:eastAsia="Times New Roman" w:cs="Arial"/>
          <w:color w:val="000000"/>
          <w:sz w:val="20"/>
          <w:szCs w:val="20"/>
          <w:lang w:eastAsia="fr-FR"/>
        </w:rPr>
        <w:t xml:space="preserve"> écrite ou non, mémorise ce qui </w:t>
      </w:r>
      <w:r w:rsidRPr="00925DB4">
        <w:rPr>
          <w:rFonts w:eastAsia="Times New Roman" w:cs="Arial"/>
          <w:color w:val="000000"/>
          <w:sz w:val="20"/>
          <w:szCs w:val="20"/>
          <w:lang w:eastAsia="fr-FR"/>
        </w:rPr>
        <w:t>doit l'être.</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Il comprend le sens des consignes ; il sait qu'un même mot peut avoir des sens différents selon les disciplines.</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Pour acquérir des connaissances et des compétences, il met en œuvre les capacités essentielles que sont l'attention, la mémorisation, la mobilisation de ressources, la concentration, l'aptitude à l'échange et au questionnement, le respect des consignes, la gestion de l'effort.</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r>
      <w:r w:rsidRPr="00925DB4">
        <w:rPr>
          <w:rFonts w:eastAsia="Times New Roman" w:cs="Arial"/>
          <w:b/>
          <w:color w:val="000000"/>
          <w:highlight w:val="yellow"/>
          <w:lang w:eastAsia="fr-FR"/>
        </w:rPr>
        <w:t>Il sait identifier un problème, s'engager dans une démarche de résolution, mobiliser les connaissances nécessaires, analyser et exploiter les erreurs, mettre à l'essai plusieurs solutions, accorder une importance particulière aux corrections.</w:t>
      </w:r>
      <w:r w:rsidRPr="00925DB4">
        <w:rPr>
          <w:rFonts w:eastAsia="Times New Roman" w:cs="Arial"/>
          <w:b/>
          <w:color w:val="000000"/>
          <w:highlight w:val="yellow"/>
          <w:lang w:eastAsia="fr-FR"/>
        </w:rPr>
        <w:br/>
      </w:r>
      <w:r w:rsidRPr="00925DB4">
        <w:rPr>
          <w:rFonts w:eastAsia="Times New Roman" w:cs="Arial"/>
          <w:b/>
          <w:color w:val="000000"/>
          <w:highlight w:val="yellow"/>
          <w:lang w:eastAsia="fr-FR"/>
        </w:rPr>
        <w:br/>
        <w:t>L'élève sait se constituer des outils personnels grâce à des écrits de travail, y compris numériques : notamment prise de notes, brouillons, fiches, lexiques, nomenclatures, cartes mentales, plans, croquis, dont il peut se servir pour s'entraîner, réviser, mémoriser.</w:t>
      </w:r>
    </w:p>
    <w:p w:rsidR="00925DB4" w:rsidRPr="009519F1" w:rsidRDefault="00925DB4" w:rsidP="009519F1">
      <w:pPr>
        <w:pStyle w:val="Paragraphedeliste"/>
        <w:numPr>
          <w:ilvl w:val="0"/>
          <w:numId w:val="2"/>
        </w:numPr>
        <w:shd w:val="clear" w:color="auto" w:fill="FFFFFF"/>
        <w:spacing w:before="180" w:after="180" w:line="240" w:lineRule="auto"/>
        <w:jc w:val="both"/>
        <w:rPr>
          <w:rFonts w:eastAsia="Times New Roman" w:cs="Arial"/>
          <w:b/>
          <w:color w:val="000000"/>
          <w:sz w:val="20"/>
          <w:szCs w:val="20"/>
          <w:lang w:eastAsia="fr-FR"/>
        </w:rPr>
      </w:pPr>
      <w:r w:rsidRPr="009519F1">
        <w:rPr>
          <w:rFonts w:eastAsia="Times New Roman" w:cs="Arial"/>
          <w:b/>
          <w:color w:val="000000"/>
          <w:sz w:val="20"/>
          <w:szCs w:val="20"/>
          <w:lang w:eastAsia="fr-FR"/>
        </w:rPr>
        <w:t>Coopération et réalisation de projets</w:t>
      </w:r>
    </w:p>
    <w:p w:rsidR="00925DB4" w:rsidRPr="00925DB4" w:rsidRDefault="00925DB4" w:rsidP="00925DB4">
      <w:pPr>
        <w:shd w:val="clear" w:color="auto" w:fill="FFFFFF"/>
        <w:spacing w:before="180" w:after="18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L'élève travaille en équipe, partage des tâches, s'engage dans un dialogue constructif, accepte la contradiction tout en défendant son point de vue, fait preuve de diplomatie, négocie et recherche un consensus.</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lastRenderedPageBreak/>
        <w:t>Il apprend à gérer un projet, qu'il soit individuel ou collectif. Il en planifie les tâches, en fixe les étapes et évalue l'atteinte des objectifs.</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 xml:space="preserve">L'élève sait que la classe, l'école, l'établissement </w:t>
      </w:r>
      <w:proofErr w:type="gramStart"/>
      <w:r w:rsidRPr="00925DB4">
        <w:rPr>
          <w:rFonts w:eastAsia="Times New Roman" w:cs="Arial"/>
          <w:color w:val="000000"/>
          <w:sz w:val="20"/>
          <w:szCs w:val="20"/>
          <w:lang w:eastAsia="fr-FR"/>
        </w:rPr>
        <w:t>sont</w:t>
      </w:r>
      <w:proofErr w:type="gramEnd"/>
      <w:r w:rsidRPr="00925DB4">
        <w:rPr>
          <w:rFonts w:eastAsia="Times New Roman" w:cs="Arial"/>
          <w:color w:val="000000"/>
          <w:sz w:val="20"/>
          <w:szCs w:val="20"/>
          <w:lang w:eastAsia="fr-FR"/>
        </w:rPr>
        <w:t xml:space="preserve"> des lieux de collaboration, d'entraide et de mutualisation des</w:t>
      </w:r>
      <w:r w:rsidRPr="00925DB4">
        <w:rPr>
          <w:rFonts w:eastAsia="Times New Roman" w:cs="Arial"/>
          <w:color w:val="000000"/>
          <w:lang w:eastAsia="fr-FR"/>
        </w:rPr>
        <w:t xml:space="preserve"> </w:t>
      </w:r>
      <w:r w:rsidRPr="00925DB4">
        <w:rPr>
          <w:rFonts w:eastAsia="Times New Roman" w:cs="Arial"/>
          <w:color w:val="000000"/>
          <w:sz w:val="20"/>
          <w:szCs w:val="20"/>
          <w:lang w:eastAsia="fr-FR"/>
        </w:rPr>
        <w:t>savoirs</w:t>
      </w:r>
      <w:r w:rsidRPr="00925DB4">
        <w:rPr>
          <w:rFonts w:eastAsia="Times New Roman" w:cs="Arial"/>
          <w:b/>
          <w:color w:val="000000"/>
          <w:sz w:val="20"/>
          <w:szCs w:val="20"/>
          <w:lang w:eastAsia="fr-FR"/>
        </w:rPr>
        <w:t>.</w:t>
      </w:r>
      <w:r w:rsidRPr="00925DB4">
        <w:rPr>
          <w:rFonts w:eastAsia="Times New Roman" w:cs="Arial"/>
          <w:b/>
          <w:color w:val="000000"/>
          <w:sz w:val="24"/>
          <w:szCs w:val="24"/>
          <w:lang w:eastAsia="fr-FR"/>
        </w:rPr>
        <w:t xml:space="preserve"> </w:t>
      </w:r>
      <w:r w:rsidRPr="00925DB4">
        <w:rPr>
          <w:rFonts w:eastAsia="Times New Roman" w:cs="Arial"/>
          <w:b/>
          <w:color w:val="000000"/>
          <w:highlight w:val="yellow"/>
          <w:lang w:eastAsia="fr-FR"/>
        </w:rPr>
        <w:t>Il</w:t>
      </w:r>
      <w:r w:rsidRPr="00925DB4">
        <w:rPr>
          <w:rFonts w:eastAsia="Times New Roman" w:cs="Arial"/>
          <w:b/>
          <w:color w:val="000000"/>
          <w:sz w:val="24"/>
          <w:szCs w:val="24"/>
          <w:highlight w:val="yellow"/>
          <w:lang w:eastAsia="fr-FR"/>
        </w:rPr>
        <w:t xml:space="preserve"> </w:t>
      </w:r>
      <w:r w:rsidRPr="00925DB4">
        <w:rPr>
          <w:rFonts w:eastAsia="Times New Roman" w:cs="Arial"/>
          <w:b/>
          <w:color w:val="000000"/>
          <w:highlight w:val="yellow"/>
          <w:lang w:eastAsia="fr-FR"/>
        </w:rPr>
        <w:t>aide celui qui ne sait pas comme il apprend des autres</w:t>
      </w:r>
      <w:r w:rsidRPr="00925DB4">
        <w:rPr>
          <w:rFonts w:eastAsia="Times New Roman" w:cs="Arial"/>
          <w:color w:val="000000"/>
          <w:lang w:eastAsia="fr-FR"/>
        </w:rPr>
        <w:t xml:space="preserve">. </w:t>
      </w:r>
      <w:r w:rsidRPr="00925DB4">
        <w:rPr>
          <w:rFonts w:eastAsia="Times New Roman" w:cs="Arial"/>
          <w:color w:val="000000"/>
          <w:sz w:val="20"/>
          <w:szCs w:val="20"/>
          <w:lang w:eastAsia="fr-FR"/>
        </w:rPr>
        <w:t>L'utilisation des outils numériques contribue à ces modalités d'organisation, d'échange et de collaboration.</w:t>
      </w:r>
    </w:p>
    <w:p w:rsidR="00925DB4" w:rsidRPr="009519F1" w:rsidRDefault="00925DB4" w:rsidP="009519F1">
      <w:pPr>
        <w:pStyle w:val="Paragraphedeliste"/>
        <w:numPr>
          <w:ilvl w:val="0"/>
          <w:numId w:val="2"/>
        </w:numPr>
        <w:shd w:val="clear" w:color="auto" w:fill="FFFFFF"/>
        <w:spacing w:before="180" w:after="180" w:line="240" w:lineRule="auto"/>
        <w:jc w:val="both"/>
        <w:rPr>
          <w:rFonts w:eastAsia="Times New Roman" w:cs="Arial"/>
          <w:b/>
          <w:color w:val="000000"/>
          <w:sz w:val="20"/>
          <w:szCs w:val="20"/>
          <w:lang w:eastAsia="fr-FR"/>
        </w:rPr>
      </w:pPr>
      <w:r w:rsidRPr="009519F1">
        <w:rPr>
          <w:rFonts w:eastAsia="Times New Roman" w:cs="Arial"/>
          <w:b/>
          <w:color w:val="000000"/>
          <w:sz w:val="20"/>
          <w:szCs w:val="20"/>
          <w:lang w:eastAsia="fr-FR"/>
        </w:rPr>
        <w:t>Médias, démarches de recherche et de traitement de l'information</w:t>
      </w:r>
    </w:p>
    <w:p w:rsidR="00925DB4" w:rsidRPr="00925DB4" w:rsidRDefault="00925DB4" w:rsidP="009519F1">
      <w:pPr>
        <w:shd w:val="clear" w:color="auto" w:fill="FFFFFF"/>
        <w:spacing w:before="180" w:after="180" w:line="240" w:lineRule="auto"/>
        <w:rPr>
          <w:rFonts w:eastAsia="Times New Roman" w:cs="Arial"/>
          <w:color w:val="000000"/>
          <w:sz w:val="20"/>
          <w:szCs w:val="20"/>
          <w:lang w:eastAsia="fr-FR"/>
        </w:rPr>
      </w:pPr>
      <w:r w:rsidRPr="00925DB4">
        <w:rPr>
          <w:rFonts w:eastAsia="Times New Roman" w:cs="Arial"/>
          <w:color w:val="000000"/>
          <w:sz w:val="20"/>
          <w:szCs w:val="20"/>
          <w:lang w:eastAsia="fr-FR"/>
        </w:rPr>
        <w:t>L'élève connaît des éléments d'histoire de l'écrit et de ses différents supports. Il comprend les modes de production et le rôle de</w:t>
      </w:r>
      <w:r w:rsidR="009519F1">
        <w:rPr>
          <w:rFonts w:eastAsia="Times New Roman" w:cs="Arial"/>
          <w:color w:val="000000"/>
          <w:sz w:val="20"/>
          <w:szCs w:val="20"/>
          <w:lang w:eastAsia="fr-FR"/>
        </w:rPr>
        <w:t xml:space="preserve"> </w:t>
      </w:r>
      <w:r w:rsidRPr="00925DB4">
        <w:rPr>
          <w:rFonts w:eastAsia="Times New Roman" w:cs="Arial"/>
          <w:color w:val="000000"/>
          <w:sz w:val="20"/>
          <w:szCs w:val="20"/>
          <w:lang w:eastAsia="fr-FR"/>
        </w:rPr>
        <w:t>l'image.</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Il sait utiliser de façon réfléchie des outils de recherche, notamment sur internet. Il apprend à confronter différentes sources et à évaluer la validité des contenus. Il sait traiter les informations collectées, les organiser, les mémoriser sous des formats appropriés et les mettre en forme. Il les met en relation pour construire ses connaissances.</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L'élève apprend à utiliser avec discernement les outils numériques de communication et d'information qu'il côtoie au quotidien, en respectant les règles sociales de leur usage et toutes leurs potentialités pour apprendre et travailler. Il accède à un usage sûr, légal et éthique pour produire, recevoir et diffuser de l'information. Il développe une culture numérique.</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Il identifie les différents médias (presse écrite, audiovisuelle et web) et en connaît la nature. Il en comprend les enjeux et le fonctionnement général afin d'acquérir une distance critique et une autonomie suffisantes dans leur usage.</w:t>
      </w:r>
    </w:p>
    <w:p w:rsidR="00925DB4" w:rsidRPr="009519F1" w:rsidRDefault="00925DB4" w:rsidP="009519F1">
      <w:pPr>
        <w:pStyle w:val="Paragraphedeliste"/>
        <w:numPr>
          <w:ilvl w:val="0"/>
          <w:numId w:val="2"/>
        </w:numPr>
        <w:shd w:val="clear" w:color="auto" w:fill="FFFFFF"/>
        <w:spacing w:before="180" w:after="180" w:line="240" w:lineRule="auto"/>
        <w:jc w:val="both"/>
        <w:rPr>
          <w:rFonts w:eastAsia="Times New Roman" w:cs="Arial"/>
          <w:b/>
          <w:color w:val="000000"/>
          <w:sz w:val="20"/>
          <w:szCs w:val="20"/>
          <w:lang w:eastAsia="fr-FR"/>
        </w:rPr>
      </w:pPr>
      <w:r w:rsidRPr="009519F1">
        <w:rPr>
          <w:rFonts w:eastAsia="Times New Roman" w:cs="Arial"/>
          <w:b/>
          <w:color w:val="000000"/>
          <w:sz w:val="20"/>
          <w:szCs w:val="20"/>
          <w:lang w:eastAsia="fr-FR"/>
        </w:rPr>
        <w:t>Outils numériques pour échanger et communiquer</w:t>
      </w:r>
    </w:p>
    <w:p w:rsidR="00925DB4" w:rsidRPr="00925DB4" w:rsidRDefault="00925DB4" w:rsidP="00925DB4">
      <w:pPr>
        <w:shd w:val="clear" w:color="auto" w:fill="FFFFFF"/>
        <w:spacing w:before="180" w:after="18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L'élève sait mobiliser différents outils numériques pour créer des documents intégrant divers médias et les publier ou les transmettre, afin qu'ils soient consultables et utilisables par d'autres. Il sait réutiliser des productions collaboratives pour enrichir ses propres réalisations, dans le respect des règles du droit d'auteur.</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L'élève utilise les espaces collaboratifs et apprend à communiquer notamment par le biais des réseaux sociaux dans le respect de soi et des autres. Il comprend la différence entre sphères publique et privée. Il sait ce qu'est une identité numérique et est attentif aux traces qu'il laisse.</w:t>
      </w:r>
    </w:p>
    <w:p w:rsidR="00925DB4" w:rsidRPr="00925DB4" w:rsidRDefault="00925DB4" w:rsidP="00925DB4">
      <w:pPr>
        <w:shd w:val="clear" w:color="auto" w:fill="FFFFFF"/>
        <w:spacing w:before="180" w:after="180" w:line="240" w:lineRule="auto"/>
        <w:jc w:val="both"/>
        <w:rPr>
          <w:rFonts w:eastAsia="Times New Roman" w:cs="Arial"/>
          <w:b/>
          <w:color w:val="000000"/>
          <w:sz w:val="20"/>
          <w:szCs w:val="20"/>
          <w:u w:val="single"/>
          <w:lang w:eastAsia="fr-FR"/>
        </w:rPr>
      </w:pPr>
      <w:r w:rsidRPr="00925DB4">
        <w:rPr>
          <w:rFonts w:eastAsia="Times New Roman" w:cs="Arial"/>
          <w:color w:val="000000"/>
          <w:lang w:eastAsia="fr-FR"/>
        </w:rPr>
        <w:br/>
      </w:r>
      <w:r w:rsidRPr="00925DB4">
        <w:rPr>
          <w:rFonts w:eastAsia="Times New Roman" w:cs="Arial"/>
          <w:b/>
          <w:color w:val="000000"/>
          <w:sz w:val="20"/>
          <w:szCs w:val="20"/>
          <w:u w:val="single"/>
          <w:lang w:eastAsia="fr-FR"/>
        </w:rPr>
        <w:t>Domaine 3 : la formation de la personne et du citoyen</w:t>
      </w:r>
    </w:p>
    <w:p w:rsidR="00925DB4" w:rsidRPr="00925DB4" w:rsidRDefault="00925DB4" w:rsidP="00925DB4">
      <w:pPr>
        <w:shd w:val="clear" w:color="auto" w:fill="FFFFFF"/>
        <w:spacing w:before="180" w:after="18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L'Ecole a une responsabilité particulière dans la formation de l'élève en tant que personne et futur citoyen. Dans une démarche de coéducation, elle ne se substitue pas aux familles, mais elle a pour tâche de transmettre aux jeunes les valeurs fondamentales et les principes inscrits dans la Constitution de notre pays. Elle permet à l'élève d'acquérir la capacité à juger par lui-même, en même temps que le sentiment d'appartenance à la société</w:t>
      </w:r>
      <w:r w:rsidRPr="00925DB4">
        <w:rPr>
          <w:rFonts w:eastAsia="Times New Roman" w:cs="Arial"/>
          <w:color w:val="000000"/>
          <w:lang w:eastAsia="fr-FR"/>
        </w:rPr>
        <w:t xml:space="preserve">. </w:t>
      </w:r>
      <w:r w:rsidRPr="00925DB4">
        <w:rPr>
          <w:rFonts w:eastAsia="Times New Roman" w:cs="Arial"/>
          <w:b/>
          <w:color w:val="000000"/>
          <w:highlight w:val="yellow"/>
          <w:lang w:eastAsia="fr-FR"/>
        </w:rPr>
        <w:t>Ce faisant, elle permet à l'élève de développer dans les situations concrètes de la vie scolaire son aptitude à vivre de manière autonome, à participer activement à l'amélioration de la vie commune et à préparer son engagement en tant que citoyen.</w:t>
      </w:r>
      <w:r w:rsidRPr="00925DB4">
        <w:rPr>
          <w:rFonts w:eastAsia="Times New Roman" w:cs="Arial"/>
          <w:color w:val="000000"/>
          <w:lang w:eastAsia="fr-FR"/>
        </w:rPr>
        <w:br/>
      </w:r>
      <w:r w:rsidRPr="00925DB4">
        <w:rPr>
          <w:rFonts w:eastAsia="Times New Roman" w:cs="Arial"/>
          <w:color w:val="000000"/>
          <w:lang w:eastAsia="fr-FR"/>
        </w:rPr>
        <w:br/>
      </w:r>
      <w:r w:rsidRPr="00925DB4">
        <w:rPr>
          <w:rFonts w:eastAsia="Times New Roman" w:cs="Arial"/>
          <w:color w:val="000000"/>
          <w:sz w:val="20"/>
          <w:szCs w:val="20"/>
          <w:lang w:eastAsia="fr-FR"/>
        </w:rPr>
        <w:t>Ce domaine fait appel :</w:t>
      </w:r>
    </w:p>
    <w:p w:rsidR="009519F1" w:rsidRDefault="00925DB4" w:rsidP="009519F1">
      <w:pPr>
        <w:shd w:val="clear" w:color="auto" w:fill="FFFFFF"/>
        <w:spacing w:after="12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 à l'apprentissage et à l'expérience des principes qui garantissent la liberté de tous, comme la liberté de conscience et d'expression, la tolérance réciproque, l'égalité, notamment entre les hommes et les femmes, le refus des discriminations, l'affirmation de la capacité à juger et agir par soi-même ;</w:t>
      </w:r>
    </w:p>
    <w:p w:rsidR="009519F1" w:rsidRPr="009519F1" w:rsidRDefault="00925DB4" w:rsidP="009519F1">
      <w:pPr>
        <w:shd w:val="clear" w:color="auto" w:fill="FFFFFF"/>
        <w:spacing w:after="120" w:line="240" w:lineRule="auto"/>
        <w:rPr>
          <w:rFonts w:eastAsia="Times New Roman" w:cs="Arial"/>
          <w:color w:val="000000"/>
          <w:sz w:val="4"/>
          <w:szCs w:val="4"/>
          <w:lang w:eastAsia="fr-FR"/>
        </w:rPr>
      </w:pPr>
      <w:r w:rsidRPr="00925DB4">
        <w:rPr>
          <w:rFonts w:eastAsia="Times New Roman" w:cs="Arial"/>
          <w:color w:val="000000"/>
          <w:sz w:val="20"/>
          <w:szCs w:val="20"/>
          <w:lang w:eastAsia="fr-FR"/>
        </w:rPr>
        <w:t>- à des connaissances et à la compréhension du sens du droit et de la loi, des règles qui permettent la participation à la vie collective et démocratique et de la notion d'intérêt général ;</w:t>
      </w:r>
      <w:r w:rsidRPr="00925DB4">
        <w:rPr>
          <w:rFonts w:eastAsia="Times New Roman" w:cs="Arial"/>
          <w:color w:val="000000"/>
          <w:sz w:val="20"/>
          <w:szCs w:val="20"/>
          <w:lang w:eastAsia="fr-FR"/>
        </w:rPr>
        <w:br/>
      </w:r>
    </w:p>
    <w:p w:rsidR="00925DB4" w:rsidRPr="00925DB4" w:rsidRDefault="00925DB4" w:rsidP="009519F1">
      <w:pPr>
        <w:shd w:val="clear" w:color="auto" w:fill="FFFFFF"/>
        <w:spacing w:after="120" w:line="240" w:lineRule="auto"/>
        <w:rPr>
          <w:rFonts w:eastAsia="Times New Roman" w:cs="Arial"/>
          <w:color w:val="000000"/>
          <w:sz w:val="20"/>
          <w:szCs w:val="20"/>
          <w:lang w:eastAsia="fr-FR"/>
        </w:rPr>
      </w:pPr>
      <w:r w:rsidRPr="00925DB4">
        <w:rPr>
          <w:rFonts w:eastAsia="Times New Roman" w:cs="Arial"/>
          <w:color w:val="000000"/>
          <w:sz w:val="20"/>
          <w:szCs w:val="20"/>
          <w:lang w:eastAsia="fr-FR"/>
        </w:rPr>
        <w:t>- à la connaissance, la compréhension mais aussi la mise en pratique du principe de laïcité, qui permet le déploiement du civisme et l'implication de chacun dans la vie sociale, dans le respect de la liberté de conscience.</w:t>
      </w:r>
    </w:p>
    <w:p w:rsidR="00925DB4" w:rsidRPr="00925DB4" w:rsidRDefault="00925DB4" w:rsidP="00925DB4">
      <w:pPr>
        <w:shd w:val="clear" w:color="auto" w:fill="FFFFFF"/>
        <w:spacing w:before="180" w:after="18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Ce domaine est mis en œuvre dans toutes les situations concrètes de la vie scolaire où connaissances et valeurs trouvent, en s'exerçant, les conditions d'un apprentissage permanent, qui procède par l'exemple, par l'appel à la sensibilité et à la conscience, par la mobilisation du vécu et par l'engagement de chacun.</w:t>
      </w:r>
    </w:p>
    <w:p w:rsidR="00AA2383" w:rsidRDefault="00AA2383" w:rsidP="00D0509F">
      <w:pPr>
        <w:shd w:val="clear" w:color="auto" w:fill="FFFFFF"/>
        <w:spacing w:after="120" w:line="240" w:lineRule="auto"/>
        <w:jc w:val="both"/>
        <w:rPr>
          <w:rFonts w:eastAsia="Times New Roman" w:cs="Arial"/>
          <w:color w:val="000000"/>
          <w:sz w:val="20"/>
          <w:szCs w:val="20"/>
          <w:lang w:eastAsia="fr-FR"/>
        </w:rPr>
      </w:pPr>
    </w:p>
    <w:p w:rsidR="00AA2383" w:rsidRDefault="00AA2383" w:rsidP="00D0509F">
      <w:pPr>
        <w:shd w:val="clear" w:color="auto" w:fill="FFFFFF"/>
        <w:spacing w:after="120" w:line="240" w:lineRule="auto"/>
        <w:jc w:val="both"/>
        <w:rPr>
          <w:rFonts w:eastAsia="Times New Roman" w:cs="Arial"/>
          <w:color w:val="000000"/>
          <w:sz w:val="20"/>
          <w:szCs w:val="20"/>
          <w:lang w:eastAsia="fr-FR"/>
        </w:rPr>
      </w:pPr>
    </w:p>
    <w:p w:rsidR="00AA2383" w:rsidRDefault="00925DB4" w:rsidP="00D0509F">
      <w:pPr>
        <w:shd w:val="clear" w:color="auto" w:fill="FFFFFF"/>
        <w:spacing w:after="120" w:line="240" w:lineRule="auto"/>
        <w:jc w:val="both"/>
        <w:rPr>
          <w:rFonts w:eastAsia="Times New Roman" w:cs="Arial"/>
          <w:b/>
          <w:color w:val="000000"/>
          <w:sz w:val="20"/>
          <w:szCs w:val="20"/>
          <w:lang w:eastAsia="fr-FR"/>
        </w:rPr>
      </w:pPr>
      <w:r w:rsidRPr="00925DB4">
        <w:rPr>
          <w:rFonts w:eastAsia="Times New Roman" w:cs="Arial"/>
          <w:color w:val="000000"/>
          <w:sz w:val="20"/>
          <w:szCs w:val="20"/>
          <w:lang w:eastAsia="fr-FR"/>
        </w:rPr>
        <w:br/>
      </w:r>
    </w:p>
    <w:p w:rsidR="00D0509F" w:rsidRPr="00D0509F" w:rsidRDefault="00925DB4" w:rsidP="00D0509F">
      <w:pPr>
        <w:shd w:val="clear" w:color="auto" w:fill="FFFFFF"/>
        <w:spacing w:after="120" w:line="240" w:lineRule="auto"/>
        <w:jc w:val="both"/>
        <w:rPr>
          <w:rFonts w:eastAsia="Times New Roman" w:cs="Arial"/>
          <w:b/>
          <w:color w:val="000000"/>
          <w:sz w:val="20"/>
          <w:szCs w:val="20"/>
          <w:lang w:eastAsia="fr-FR"/>
        </w:rPr>
      </w:pPr>
      <w:r w:rsidRPr="00925DB4">
        <w:rPr>
          <w:rFonts w:eastAsia="Times New Roman" w:cs="Arial"/>
          <w:b/>
          <w:color w:val="000000"/>
          <w:sz w:val="20"/>
          <w:szCs w:val="20"/>
          <w:lang w:eastAsia="fr-FR"/>
        </w:rPr>
        <w:lastRenderedPageBreak/>
        <w:t>Objectifs de connaissances et de compétences pour la maîtrise du socle commun</w:t>
      </w:r>
    </w:p>
    <w:p w:rsidR="00925DB4" w:rsidRPr="009519F1" w:rsidRDefault="00925DB4" w:rsidP="009519F1">
      <w:pPr>
        <w:pStyle w:val="Paragraphedeliste"/>
        <w:numPr>
          <w:ilvl w:val="0"/>
          <w:numId w:val="2"/>
        </w:numPr>
        <w:shd w:val="clear" w:color="auto" w:fill="FFFFFF"/>
        <w:spacing w:after="120" w:line="240" w:lineRule="auto"/>
        <w:jc w:val="both"/>
        <w:rPr>
          <w:rFonts w:eastAsia="Times New Roman" w:cs="Arial"/>
          <w:b/>
          <w:color w:val="000000"/>
          <w:sz w:val="20"/>
          <w:szCs w:val="20"/>
          <w:lang w:eastAsia="fr-FR"/>
        </w:rPr>
      </w:pPr>
      <w:r w:rsidRPr="009519F1">
        <w:rPr>
          <w:rFonts w:eastAsia="Times New Roman" w:cs="Arial"/>
          <w:b/>
          <w:color w:val="000000"/>
          <w:sz w:val="20"/>
          <w:szCs w:val="20"/>
          <w:lang w:eastAsia="fr-FR"/>
        </w:rPr>
        <w:t>Expression de la sensibilité et des opinions, respect des autres</w:t>
      </w:r>
    </w:p>
    <w:p w:rsidR="00925DB4" w:rsidRPr="00925DB4" w:rsidRDefault="00925DB4" w:rsidP="00925DB4">
      <w:pPr>
        <w:shd w:val="clear" w:color="auto" w:fill="FFFFFF"/>
        <w:spacing w:before="180" w:after="180" w:line="240" w:lineRule="auto"/>
        <w:jc w:val="both"/>
        <w:rPr>
          <w:rFonts w:eastAsia="Times New Roman" w:cs="Arial"/>
          <w:color w:val="000000"/>
          <w:lang w:eastAsia="fr-FR"/>
        </w:rPr>
      </w:pPr>
      <w:r w:rsidRPr="00925DB4">
        <w:rPr>
          <w:rFonts w:eastAsia="Times New Roman" w:cs="Arial"/>
          <w:b/>
          <w:color w:val="000000"/>
          <w:highlight w:val="yellow"/>
          <w:lang w:eastAsia="fr-FR"/>
        </w:rPr>
        <w:t>L'élève exprime ses sentiments et ses émotions en utilisant un vocabulaire précis.</w:t>
      </w:r>
      <w:r w:rsidRPr="00925DB4">
        <w:rPr>
          <w:rFonts w:eastAsia="Times New Roman" w:cs="Arial"/>
          <w:b/>
          <w:color w:val="000000"/>
          <w:highlight w:val="yellow"/>
          <w:lang w:eastAsia="fr-FR"/>
        </w:rPr>
        <w:br/>
      </w:r>
      <w:r w:rsidRPr="00925DB4">
        <w:rPr>
          <w:rFonts w:eastAsia="Times New Roman" w:cs="Arial"/>
          <w:color w:val="000000"/>
          <w:highlight w:val="yellow"/>
          <w:lang w:eastAsia="fr-FR"/>
        </w:rPr>
        <w:br/>
      </w:r>
      <w:r w:rsidRPr="00925DB4">
        <w:rPr>
          <w:rFonts w:eastAsia="Times New Roman" w:cs="Arial"/>
          <w:b/>
          <w:color w:val="000000"/>
          <w:highlight w:val="yellow"/>
          <w:lang w:eastAsia="fr-FR"/>
        </w:rPr>
        <w:t>Il exploite ses facultés intellectuelles et physiques en ayant confiance en sa capacité à réussir et à progresser.</w:t>
      </w:r>
      <w:r w:rsidRPr="00925DB4">
        <w:rPr>
          <w:rFonts w:eastAsia="Times New Roman" w:cs="Arial"/>
          <w:b/>
          <w:color w:val="000000"/>
          <w:lang w:eastAsia="fr-FR"/>
        </w:rPr>
        <w:br/>
      </w:r>
      <w:r w:rsidRPr="00925DB4">
        <w:rPr>
          <w:rFonts w:eastAsia="Times New Roman" w:cs="Arial"/>
          <w:color w:val="000000"/>
          <w:lang w:eastAsia="fr-FR"/>
        </w:rPr>
        <w:br/>
      </w:r>
      <w:r w:rsidRPr="00925DB4">
        <w:rPr>
          <w:rFonts w:eastAsia="Times New Roman" w:cs="Arial"/>
          <w:b/>
          <w:color w:val="000000"/>
          <w:highlight w:val="yellow"/>
          <w:lang w:eastAsia="fr-FR"/>
        </w:rPr>
        <w:t>L'élève apprend à résoudre les conflits sans agressivité, à éviter le recours à la violence grâce à sa maîtrise de moyens d'expression, de communication et d'argumentation</w:t>
      </w:r>
      <w:r w:rsidRPr="00925DB4">
        <w:rPr>
          <w:rFonts w:eastAsia="Times New Roman" w:cs="Arial"/>
          <w:color w:val="000000"/>
          <w:sz w:val="20"/>
          <w:szCs w:val="20"/>
          <w:lang w:eastAsia="fr-FR"/>
        </w:rPr>
        <w:t>. Il respecte les opinions et la liberté d'autrui, identifie et rejette toute forme d'intimidation ou d'emprise. Apprenant à mettre à distance préjugés et stéréotypes, il est capable d'apprécier les personnes qui sont différentes de lui et de vivre avec elles</w:t>
      </w:r>
      <w:r w:rsidRPr="00925DB4">
        <w:rPr>
          <w:rFonts w:eastAsia="Times New Roman" w:cs="Arial"/>
          <w:color w:val="000000"/>
          <w:lang w:eastAsia="fr-FR"/>
        </w:rPr>
        <w:t xml:space="preserve">. </w:t>
      </w:r>
      <w:r w:rsidRPr="00925DB4">
        <w:rPr>
          <w:rFonts w:eastAsia="Times New Roman" w:cs="Arial"/>
          <w:b/>
          <w:color w:val="000000"/>
          <w:highlight w:val="yellow"/>
          <w:lang w:eastAsia="fr-FR"/>
        </w:rPr>
        <w:t>Il est capable aussi de faire preuve d'empathie et de bienveillance</w:t>
      </w:r>
      <w:r w:rsidRPr="00925DB4">
        <w:rPr>
          <w:rFonts w:eastAsia="Times New Roman" w:cs="Arial"/>
          <w:color w:val="000000"/>
          <w:highlight w:val="yellow"/>
          <w:lang w:eastAsia="fr-FR"/>
        </w:rPr>
        <w:t>.</w:t>
      </w:r>
    </w:p>
    <w:p w:rsidR="00925DB4" w:rsidRPr="00925DB4" w:rsidRDefault="00925DB4" w:rsidP="00925DB4">
      <w:pPr>
        <w:shd w:val="clear" w:color="auto" w:fill="FFFFFF"/>
        <w:spacing w:before="180" w:after="180" w:line="240" w:lineRule="auto"/>
        <w:jc w:val="both"/>
        <w:rPr>
          <w:rFonts w:eastAsia="Times New Roman" w:cs="Arial"/>
          <w:b/>
          <w:color w:val="000000"/>
          <w:lang w:eastAsia="fr-FR"/>
        </w:rPr>
      </w:pPr>
      <w:r w:rsidRPr="00925DB4">
        <w:rPr>
          <w:rFonts w:eastAsia="Times New Roman" w:cs="Arial"/>
          <w:color w:val="000000"/>
          <w:lang w:eastAsia="fr-FR"/>
        </w:rPr>
        <w:br/>
      </w:r>
      <w:r w:rsidRPr="00925DB4">
        <w:rPr>
          <w:rFonts w:eastAsia="Times New Roman" w:cs="Arial"/>
          <w:b/>
          <w:color w:val="000000"/>
          <w:lang w:eastAsia="fr-FR"/>
        </w:rPr>
        <w:t>La règle et le droit</w:t>
      </w:r>
    </w:p>
    <w:p w:rsidR="00925DB4" w:rsidRPr="00925DB4" w:rsidRDefault="00AA2383" w:rsidP="009519F1">
      <w:pPr>
        <w:widowControl w:val="0"/>
        <w:shd w:val="clear" w:color="auto" w:fill="FFFFFF"/>
        <w:spacing w:before="180" w:after="180" w:line="240" w:lineRule="auto"/>
        <w:jc w:val="both"/>
        <w:rPr>
          <w:rFonts w:eastAsia="Times New Roman" w:cs="Arial"/>
          <w:color w:val="000000"/>
          <w:sz w:val="20"/>
          <w:szCs w:val="20"/>
          <w:lang w:eastAsia="fr-FR"/>
        </w:rPr>
      </w:pPr>
      <w:r w:rsidRPr="00AA2383">
        <w:rPr>
          <w:rFonts w:eastAsia="Times New Roman" w:cs="Arial"/>
          <w:b/>
          <w:highlight w:val="yellow"/>
          <w:lang w:eastAsia="fr-FR"/>
        </w:rPr>
        <w:t>L’é</w:t>
      </w:r>
      <w:r w:rsidR="00925DB4" w:rsidRPr="00925DB4">
        <w:rPr>
          <w:rFonts w:eastAsia="Times New Roman" w:cs="Arial"/>
          <w:b/>
          <w:highlight w:val="yellow"/>
          <w:lang w:eastAsia="fr-FR"/>
        </w:rPr>
        <w:t>lève comprend et respecte les règles communes, notamment les règles de civilité, au sein de la classe, de l'école ou de l'établissement, qui autorisent et contraignent à la fois et qui engagent l'ensemble de la communauté éducative</w:t>
      </w:r>
      <w:r w:rsidR="00925DB4" w:rsidRPr="00925DB4">
        <w:rPr>
          <w:rFonts w:eastAsia="Times New Roman" w:cs="Arial"/>
          <w:highlight w:val="yellow"/>
          <w:lang w:eastAsia="fr-FR"/>
        </w:rPr>
        <w:t>.</w:t>
      </w:r>
      <w:r w:rsidR="00925DB4" w:rsidRPr="00925DB4">
        <w:rPr>
          <w:rFonts w:eastAsia="Times New Roman" w:cs="Arial"/>
          <w:color w:val="000000"/>
          <w:lang w:eastAsia="fr-FR"/>
        </w:rPr>
        <w:t xml:space="preserve"> </w:t>
      </w:r>
      <w:r w:rsidR="00925DB4" w:rsidRPr="00925DB4">
        <w:rPr>
          <w:rFonts w:eastAsia="Times New Roman" w:cs="Arial"/>
          <w:color w:val="000000"/>
          <w:sz w:val="20"/>
          <w:szCs w:val="20"/>
          <w:lang w:eastAsia="fr-FR"/>
        </w:rPr>
        <w:t>Il participe à la définition de ces règles dans le cadre adéquat. Il connaît le rôle éducatif et la gradation des sanctions ainsi que les grands principes et institutions de la justice.</w:t>
      </w:r>
      <w:r w:rsidR="00925DB4" w:rsidRPr="00925DB4">
        <w:rPr>
          <w:rFonts w:eastAsia="Times New Roman" w:cs="Arial"/>
          <w:color w:val="000000"/>
          <w:sz w:val="20"/>
          <w:szCs w:val="20"/>
          <w:lang w:eastAsia="fr-FR"/>
        </w:rPr>
        <w:br/>
      </w:r>
      <w:r w:rsidR="00925DB4" w:rsidRPr="00925DB4">
        <w:rPr>
          <w:rFonts w:eastAsia="Times New Roman" w:cs="Arial"/>
          <w:color w:val="000000"/>
          <w:sz w:val="20"/>
          <w:szCs w:val="20"/>
          <w:lang w:eastAsia="fr-FR"/>
        </w:rPr>
        <w:br/>
        <w:t>Il comprend comment, dans une société démocratique, des valeurs communes garantissent les libertés individuelles et collectives, trouvent force d'applications dans des règles et dans le système du droit, que les citoy</w:t>
      </w:r>
      <w:r w:rsidR="009519F1">
        <w:rPr>
          <w:rFonts w:eastAsia="Times New Roman" w:cs="Arial"/>
          <w:color w:val="000000"/>
          <w:sz w:val="20"/>
          <w:szCs w:val="20"/>
          <w:lang w:eastAsia="fr-FR"/>
        </w:rPr>
        <w:t xml:space="preserve">ens peuvent faire évoluer selon </w:t>
      </w:r>
      <w:r w:rsidR="00925DB4" w:rsidRPr="00925DB4">
        <w:rPr>
          <w:rFonts w:eastAsia="Times New Roman" w:cs="Arial"/>
          <w:color w:val="000000"/>
          <w:sz w:val="20"/>
          <w:szCs w:val="20"/>
          <w:lang w:eastAsia="fr-FR"/>
        </w:rPr>
        <w:t>des procédures organisées.</w:t>
      </w:r>
      <w:r w:rsidR="00925DB4" w:rsidRPr="00925DB4">
        <w:rPr>
          <w:rFonts w:eastAsia="Times New Roman" w:cs="Arial"/>
          <w:color w:val="000000"/>
          <w:sz w:val="20"/>
          <w:szCs w:val="20"/>
          <w:lang w:eastAsia="fr-FR"/>
        </w:rPr>
        <w:br/>
      </w:r>
      <w:r w:rsidR="00925DB4" w:rsidRPr="00925DB4">
        <w:rPr>
          <w:rFonts w:eastAsia="Times New Roman" w:cs="Arial"/>
          <w:color w:val="000000"/>
          <w:sz w:val="20"/>
          <w:szCs w:val="20"/>
          <w:lang w:eastAsia="fr-FR"/>
        </w:rPr>
        <w:br/>
        <w:t>Il connaît les grandes déclarations des droits de l'homme (notamment la Déclaration des droits de l'homme et du citoyen de 1789, la Déclaration universelle des droits de l'homme de 1948), la convention européenne de sauvegarde des droits de l'homme, la Convention internationale des droits de l'enfant de 1989 et les principes fondateurs de la République française. Il connaît le sens du principe de laïcité ; il en mesure la profondeur historique et l'importance pour la démocratie dans notre pays. Il comprend que la laïcité garantit la liberté de conscience, fondée sur l'autonomie du jugement de chacun et institue des règles permettant de vivre ensemble pacifiquement.</w:t>
      </w:r>
      <w:r w:rsidR="00925DB4" w:rsidRPr="00925DB4">
        <w:rPr>
          <w:rFonts w:eastAsia="Times New Roman" w:cs="Arial"/>
          <w:color w:val="000000"/>
          <w:sz w:val="20"/>
          <w:szCs w:val="20"/>
          <w:lang w:eastAsia="fr-FR"/>
        </w:rPr>
        <w:br/>
      </w:r>
      <w:r w:rsidR="00925DB4" w:rsidRPr="00925DB4">
        <w:rPr>
          <w:rFonts w:eastAsia="Times New Roman" w:cs="Arial"/>
          <w:color w:val="000000"/>
          <w:sz w:val="20"/>
          <w:szCs w:val="20"/>
          <w:lang w:eastAsia="fr-FR"/>
        </w:rPr>
        <w:br/>
        <w:t>Il connaît les principales règles du fonctionnement institutionnel de l'Union européenne et les grands objectifs du projet européen.</w:t>
      </w:r>
    </w:p>
    <w:p w:rsidR="00925DB4" w:rsidRPr="00925DB4" w:rsidRDefault="00925DB4" w:rsidP="00925DB4">
      <w:pPr>
        <w:shd w:val="clear" w:color="auto" w:fill="FFFFFF"/>
        <w:spacing w:before="180" w:after="180" w:line="240" w:lineRule="auto"/>
        <w:jc w:val="both"/>
        <w:rPr>
          <w:rFonts w:eastAsia="Times New Roman" w:cs="Arial"/>
          <w:b/>
          <w:color w:val="000000"/>
          <w:sz w:val="20"/>
          <w:szCs w:val="20"/>
          <w:lang w:eastAsia="fr-FR"/>
        </w:rPr>
      </w:pPr>
      <w:r w:rsidRPr="00925DB4">
        <w:rPr>
          <w:rFonts w:eastAsia="Times New Roman" w:cs="Arial"/>
          <w:color w:val="000000"/>
          <w:lang w:eastAsia="fr-FR"/>
        </w:rPr>
        <w:br/>
      </w:r>
      <w:r w:rsidRPr="00925DB4">
        <w:rPr>
          <w:rFonts w:eastAsia="Times New Roman" w:cs="Arial"/>
          <w:b/>
          <w:color w:val="000000"/>
          <w:sz w:val="20"/>
          <w:szCs w:val="20"/>
          <w:lang w:eastAsia="fr-FR"/>
        </w:rPr>
        <w:t>Réflexion et discernement</w:t>
      </w:r>
    </w:p>
    <w:p w:rsidR="00925DB4" w:rsidRPr="00925DB4" w:rsidRDefault="00925DB4" w:rsidP="00AA2383">
      <w:pPr>
        <w:shd w:val="clear" w:color="auto" w:fill="FFFFFF"/>
        <w:spacing w:before="180" w:after="18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L'élève est attentif à la portée de ses paroles et à la responsabilité de ses actes.</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Il fonde et défend ses jugements en s'appuyant sur sa réflexion et sur sa maîtrise de l'argumentation. Il comprend les choix moraux que chacun fait dans sa vie ; il peut discuter de ces choix ainsi que de quelques grands problèmes éthiques liés notamment aux évolutions sociales, scientifiques ou techniques.</w:t>
      </w:r>
      <w:r w:rsidRPr="00925DB4">
        <w:rPr>
          <w:rFonts w:eastAsia="Times New Roman" w:cs="Arial"/>
          <w:color w:val="000000"/>
          <w:lang w:eastAsia="fr-FR"/>
        </w:rPr>
        <w:br/>
      </w:r>
      <w:r w:rsidRPr="00925DB4">
        <w:rPr>
          <w:rFonts w:eastAsia="Times New Roman" w:cs="Arial"/>
          <w:color w:val="000000"/>
          <w:lang w:eastAsia="fr-FR"/>
        </w:rPr>
        <w:br/>
      </w:r>
      <w:r w:rsidRPr="00925DB4">
        <w:rPr>
          <w:rFonts w:eastAsia="Times New Roman" w:cs="Arial"/>
          <w:b/>
          <w:color w:val="000000"/>
          <w:highlight w:val="yellow"/>
          <w:lang w:eastAsia="fr-FR"/>
        </w:rPr>
        <w:t>L'élève vérifie la validité d'une information et distingue ce qui est objectif et ce qui est subjectif. Il apprend à justifier ses choix et à confronter ses propres jugements avec ceux des autres. Il sait remettre en cause ses jugements initiaux après un débat argumenté, il distingue son intérêt particulier de l'intérêt général</w:t>
      </w:r>
      <w:r w:rsidRPr="00925DB4">
        <w:rPr>
          <w:rFonts w:eastAsia="Times New Roman" w:cs="Arial"/>
          <w:b/>
          <w:color w:val="000000"/>
          <w:sz w:val="24"/>
          <w:szCs w:val="24"/>
          <w:highlight w:val="yellow"/>
          <w:lang w:eastAsia="fr-FR"/>
        </w:rPr>
        <w:t>.</w:t>
      </w:r>
      <w:r w:rsidRPr="00925DB4">
        <w:rPr>
          <w:rFonts w:eastAsia="Times New Roman" w:cs="Arial"/>
          <w:color w:val="000000"/>
          <w:lang w:eastAsia="fr-FR"/>
        </w:rPr>
        <w:t xml:space="preserve"> </w:t>
      </w:r>
      <w:r w:rsidRPr="00925DB4">
        <w:rPr>
          <w:rFonts w:eastAsia="Times New Roman" w:cs="Arial"/>
          <w:color w:val="000000"/>
          <w:sz w:val="20"/>
          <w:szCs w:val="20"/>
          <w:lang w:eastAsia="fr-FR"/>
        </w:rPr>
        <w:t>Il met en application et respecte les grands principes républicains.</w:t>
      </w:r>
    </w:p>
    <w:p w:rsidR="00925DB4" w:rsidRPr="00925DB4" w:rsidRDefault="00925DB4" w:rsidP="00925DB4">
      <w:pPr>
        <w:shd w:val="clear" w:color="auto" w:fill="FFFFFF"/>
        <w:spacing w:before="180" w:after="180" w:line="240" w:lineRule="auto"/>
        <w:jc w:val="both"/>
        <w:rPr>
          <w:rFonts w:eastAsia="Times New Roman" w:cs="Arial"/>
          <w:b/>
          <w:color w:val="000000"/>
          <w:sz w:val="20"/>
          <w:szCs w:val="20"/>
          <w:lang w:eastAsia="fr-FR"/>
        </w:rPr>
      </w:pPr>
      <w:r w:rsidRPr="00925DB4">
        <w:rPr>
          <w:rFonts w:eastAsia="Times New Roman" w:cs="Arial"/>
          <w:b/>
          <w:color w:val="000000"/>
          <w:lang w:eastAsia="fr-FR"/>
        </w:rPr>
        <w:br/>
      </w:r>
      <w:r w:rsidRPr="00925DB4">
        <w:rPr>
          <w:rFonts w:eastAsia="Times New Roman" w:cs="Arial"/>
          <w:b/>
          <w:color w:val="000000"/>
          <w:sz w:val="20"/>
          <w:szCs w:val="20"/>
          <w:lang w:eastAsia="fr-FR"/>
        </w:rPr>
        <w:t>Responsabilité, sens de l'engagement et de l'initiative</w:t>
      </w:r>
    </w:p>
    <w:p w:rsidR="00925DB4" w:rsidRPr="00925DB4" w:rsidRDefault="00925DB4" w:rsidP="00925DB4">
      <w:pPr>
        <w:shd w:val="clear" w:color="auto" w:fill="FFFFFF"/>
        <w:spacing w:before="180" w:after="18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L'élève sait prendre des initiatives, entreprendre et mettre en œuvre des projets, après avoir évalué les conséquences de son action ; il prépare ainsi son orientation future et sa vie d'adulte.</w:t>
      </w:r>
    </w:p>
    <w:p w:rsidR="00864C4B" w:rsidRDefault="00864C4B" w:rsidP="00925DB4">
      <w:pPr>
        <w:shd w:val="clear" w:color="auto" w:fill="FFFFFF"/>
        <w:spacing w:before="180" w:after="180" w:line="240" w:lineRule="auto"/>
        <w:jc w:val="both"/>
        <w:rPr>
          <w:rFonts w:eastAsia="Times New Roman" w:cs="Arial"/>
          <w:b/>
          <w:color w:val="000000"/>
          <w:sz w:val="20"/>
          <w:szCs w:val="20"/>
          <w:u w:val="single"/>
          <w:lang w:eastAsia="fr-FR"/>
        </w:rPr>
      </w:pPr>
    </w:p>
    <w:p w:rsidR="00925DB4" w:rsidRPr="00925DB4" w:rsidRDefault="00925DB4" w:rsidP="00925DB4">
      <w:pPr>
        <w:shd w:val="clear" w:color="auto" w:fill="FFFFFF"/>
        <w:spacing w:before="180" w:after="180" w:line="240" w:lineRule="auto"/>
        <w:jc w:val="both"/>
        <w:rPr>
          <w:rFonts w:eastAsia="Times New Roman" w:cs="Arial"/>
          <w:b/>
          <w:color w:val="000000"/>
          <w:sz w:val="20"/>
          <w:szCs w:val="20"/>
          <w:u w:val="single"/>
          <w:lang w:eastAsia="fr-FR"/>
        </w:rPr>
      </w:pPr>
      <w:bookmarkStart w:id="0" w:name="_GoBack"/>
      <w:bookmarkEnd w:id="0"/>
      <w:r w:rsidRPr="00925DB4">
        <w:rPr>
          <w:rFonts w:eastAsia="Times New Roman" w:cs="Arial"/>
          <w:b/>
          <w:color w:val="000000"/>
          <w:sz w:val="20"/>
          <w:szCs w:val="20"/>
          <w:u w:val="single"/>
          <w:lang w:eastAsia="fr-FR"/>
        </w:rPr>
        <w:lastRenderedPageBreak/>
        <w:t>Domaine 4 : les systèmes naturels et les systèmes techniques</w:t>
      </w:r>
    </w:p>
    <w:p w:rsidR="00925DB4" w:rsidRPr="00925DB4" w:rsidRDefault="00925DB4" w:rsidP="009519F1">
      <w:pPr>
        <w:shd w:val="clear" w:color="auto" w:fill="FFFFFF"/>
        <w:spacing w:before="180" w:after="18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Ce domaine a pour objectif de donner à l'élève les fondements de la culture mathématique, scientifique et technologique nécessaire à une découverte de la nature et de ses phénomènes ainsi que des techniques développées par les femmes et les hommes. Il s'agit d'éveiller sa curiosité, son envie de se poser des questions, de chercher des réponses et d'inventer, tout en l'initiant à de grands défis auxquels l'humanité est confrontée. L'élève découvre alors, par une approche scientifique, la nature environnante. L'objectif est bien de poser les bases lui permettant de pratiquer des démarches scientifiques et techniques.</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Fondées sur l'observation, la manipulation et l'expérimentation, utilisant notamment le langage des mathématiques pour leurs représentations, les démarches scientifiques ont notamment pour objectif d'expliquer l'Univers, d'en comprendre les évolutions, selon une approche rationnelle privilégiant les faits et hypothèses vérifiables, en distinguant ce qui est du domaine des opinions et croyances. Elles développent chez l'élève la rigueur intellectuelle, l'habileté manuelle e</w:t>
      </w:r>
      <w:r w:rsidR="00AA2383">
        <w:rPr>
          <w:rFonts w:eastAsia="Times New Roman" w:cs="Arial"/>
          <w:color w:val="000000"/>
          <w:sz w:val="20"/>
          <w:szCs w:val="20"/>
          <w:lang w:eastAsia="fr-FR"/>
        </w:rPr>
        <w:t xml:space="preserve">t l'esprit critique, l'aptitude à démontrer, à </w:t>
      </w:r>
      <w:r w:rsidRPr="00925DB4">
        <w:rPr>
          <w:rFonts w:eastAsia="Times New Roman" w:cs="Arial"/>
          <w:color w:val="000000"/>
          <w:sz w:val="20"/>
          <w:szCs w:val="20"/>
          <w:lang w:eastAsia="fr-FR"/>
        </w:rPr>
        <w:t>argumenter.</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La familiarisation de l'élève avec le monde technique passe par la connaissance du fonctionnement d'un certain nombre d'objets et de systèmes et par sa capacité à en concevoir et en réaliser lui-même. Ce sont des occasions de prendre conscience que la démarche technologique consiste à rechercher l'efficacité dans un milieu contraint (en particulier par les ressources) pour répondre à des besoins humains, en tenant compte des impacts sociaux et environnementaux.</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En s'initiant à ces démarches, concepts et outils, l'élève se familiarise avec les évolutions de la science et de la technologie ainsi que leur histoire, qui modifient en permanence nos visions et nos usages de la planète.</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L'élève comprend que les mathématiques permettent de développer une représentation scientifique des phénomènes, qu'elles offrent des outils de modélisation, qu'elles se nourrissent des questions posées par les autres domaines de connaissance et les nourrissent en retour.</w:t>
      </w:r>
    </w:p>
    <w:p w:rsidR="00023E49" w:rsidRDefault="00925DB4" w:rsidP="00023E49">
      <w:pPr>
        <w:shd w:val="clear" w:color="auto" w:fill="FFFFFF"/>
        <w:spacing w:after="120" w:line="240" w:lineRule="auto"/>
        <w:jc w:val="both"/>
        <w:rPr>
          <w:rFonts w:eastAsia="Times New Roman" w:cs="Arial"/>
          <w:b/>
          <w:color w:val="000000"/>
          <w:sz w:val="20"/>
          <w:szCs w:val="20"/>
          <w:lang w:eastAsia="fr-FR"/>
        </w:rPr>
      </w:pPr>
      <w:r w:rsidRPr="00925DB4">
        <w:rPr>
          <w:rFonts w:eastAsia="Times New Roman" w:cs="Arial"/>
          <w:color w:val="000000"/>
          <w:sz w:val="20"/>
          <w:szCs w:val="20"/>
          <w:lang w:eastAsia="fr-FR"/>
        </w:rPr>
        <w:br/>
      </w:r>
      <w:r w:rsidRPr="00925DB4">
        <w:rPr>
          <w:rFonts w:eastAsia="Times New Roman" w:cs="Arial"/>
          <w:b/>
          <w:color w:val="000000"/>
          <w:sz w:val="20"/>
          <w:szCs w:val="20"/>
          <w:lang w:eastAsia="fr-FR"/>
        </w:rPr>
        <w:t>Objectifs de connaissances et de compétences pour la maîtrise du socle commun</w:t>
      </w:r>
    </w:p>
    <w:p w:rsidR="00925DB4" w:rsidRPr="009519F1" w:rsidRDefault="00925DB4" w:rsidP="009519F1">
      <w:pPr>
        <w:pStyle w:val="Paragraphedeliste"/>
        <w:numPr>
          <w:ilvl w:val="0"/>
          <w:numId w:val="2"/>
        </w:numPr>
        <w:shd w:val="clear" w:color="auto" w:fill="FFFFFF"/>
        <w:spacing w:after="120" w:line="240" w:lineRule="auto"/>
        <w:jc w:val="both"/>
        <w:rPr>
          <w:rFonts w:eastAsia="Times New Roman" w:cs="Arial"/>
          <w:b/>
          <w:color w:val="000000"/>
          <w:sz w:val="20"/>
          <w:szCs w:val="20"/>
          <w:lang w:eastAsia="fr-FR"/>
        </w:rPr>
      </w:pPr>
      <w:r w:rsidRPr="009519F1">
        <w:rPr>
          <w:rFonts w:eastAsia="Times New Roman" w:cs="Arial"/>
          <w:b/>
          <w:color w:val="000000"/>
          <w:sz w:val="20"/>
          <w:szCs w:val="20"/>
          <w:lang w:eastAsia="fr-FR"/>
        </w:rPr>
        <w:t>Démarches scientifiques</w:t>
      </w:r>
    </w:p>
    <w:p w:rsidR="00D00487" w:rsidRDefault="00925DB4" w:rsidP="00D00487">
      <w:pPr>
        <w:shd w:val="clear" w:color="auto" w:fill="FFFFFF"/>
        <w:spacing w:before="180" w:after="180" w:line="240" w:lineRule="auto"/>
        <w:jc w:val="both"/>
        <w:rPr>
          <w:rFonts w:eastAsia="Times New Roman" w:cs="Arial"/>
          <w:color w:val="000000"/>
          <w:lang w:eastAsia="fr-FR"/>
        </w:rPr>
      </w:pPr>
      <w:r w:rsidRPr="00925DB4">
        <w:rPr>
          <w:rFonts w:eastAsia="Times New Roman" w:cs="Arial"/>
          <w:color w:val="000000"/>
          <w:lang w:eastAsia="fr-FR"/>
        </w:rPr>
        <w:t xml:space="preserve">L'élève sait mener une démarche d'investigation. Pour cela, il décrit et questionne ses observations ; il prélève, organise et traite l'information utile </w:t>
      </w:r>
      <w:r w:rsidRPr="00925DB4">
        <w:rPr>
          <w:rFonts w:eastAsia="Times New Roman" w:cs="Arial"/>
          <w:color w:val="000000"/>
          <w:highlight w:val="yellow"/>
          <w:lang w:eastAsia="fr-FR"/>
        </w:rPr>
        <w:t xml:space="preserve">; </w:t>
      </w:r>
      <w:r w:rsidRPr="00925DB4">
        <w:rPr>
          <w:rFonts w:eastAsia="Times New Roman" w:cs="Arial"/>
          <w:b/>
          <w:color w:val="000000"/>
          <w:highlight w:val="yellow"/>
          <w:lang w:eastAsia="fr-FR"/>
        </w:rPr>
        <w:t>il formule des hypothèses, les teste et les éprouve ; il manipule, explore plusieurs pistes, procède par essais et erreurs ; il modélise pour représenter une situation ; il analyse, argumente, mène différents types de raisonnements (par analogie, déduction logique...) ; il rend compte de sa démarche</w:t>
      </w:r>
      <w:r w:rsidRPr="00925DB4">
        <w:rPr>
          <w:rFonts w:eastAsia="Times New Roman" w:cs="Arial"/>
          <w:color w:val="000000"/>
          <w:highlight w:val="yellow"/>
          <w:lang w:eastAsia="fr-FR"/>
        </w:rPr>
        <w:t>.</w:t>
      </w:r>
      <w:r w:rsidRPr="00925DB4">
        <w:rPr>
          <w:rFonts w:eastAsia="Times New Roman" w:cs="Arial"/>
          <w:color w:val="000000"/>
          <w:lang w:eastAsia="fr-FR"/>
        </w:rPr>
        <w:t xml:space="preserve"> Il exploite et communique les résultats de mesures ou de recherches en utilisant les langages scientifiques à bon escient.</w:t>
      </w:r>
    </w:p>
    <w:p w:rsidR="00925DB4" w:rsidRPr="00925DB4" w:rsidRDefault="00925DB4" w:rsidP="00D00487">
      <w:pPr>
        <w:shd w:val="clear" w:color="auto" w:fill="FFFFFF"/>
        <w:spacing w:before="180" w:after="180" w:line="240" w:lineRule="auto"/>
        <w:jc w:val="both"/>
        <w:rPr>
          <w:rFonts w:eastAsia="Times New Roman" w:cs="Arial"/>
          <w:color w:val="000000"/>
          <w:lang w:eastAsia="fr-FR"/>
        </w:rPr>
      </w:pPr>
      <w:r w:rsidRPr="00925DB4">
        <w:rPr>
          <w:rFonts w:eastAsia="Times New Roman" w:cs="Arial"/>
          <w:color w:val="000000"/>
          <w:sz w:val="4"/>
          <w:szCs w:val="4"/>
          <w:lang w:eastAsia="fr-FR"/>
        </w:rPr>
        <w:br/>
      </w:r>
      <w:r w:rsidRPr="00925DB4">
        <w:rPr>
          <w:rFonts w:eastAsia="Times New Roman" w:cs="Arial"/>
          <w:color w:val="000000"/>
          <w:sz w:val="20"/>
          <w:szCs w:val="20"/>
          <w:lang w:eastAsia="fr-FR"/>
        </w:rPr>
        <w:t>L'élève pratique le calcul, mental et écrit, exact et approché, il estime et contrôle les résultats, notamment en utilisant les ordres de grandeur. Il résout des problèmes impliquant des grandeurs variées (géométriques, physiques, économiques...), en particulier des situations de proportionnalité. Il interprète des résultats statistiques et les représente graphiquement.</w:t>
      </w:r>
    </w:p>
    <w:p w:rsidR="00925DB4" w:rsidRPr="009519F1" w:rsidRDefault="00925DB4" w:rsidP="009519F1">
      <w:pPr>
        <w:pStyle w:val="Paragraphedeliste"/>
        <w:numPr>
          <w:ilvl w:val="0"/>
          <w:numId w:val="2"/>
        </w:numPr>
        <w:shd w:val="clear" w:color="auto" w:fill="FFFFFF"/>
        <w:spacing w:before="180" w:after="180" w:line="240" w:lineRule="auto"/>
        <w:jc w:val="both"/>
        <w:rPr>
          <w:rFonts w:eastAsia="Times New Roman" w:cs="Arial"/>
          <w:b/>
          <w:color w:val="000000"/>
          <w:sz w:val="20"/>
          <w:szCs w:val="20"/>
          <w:lang w:eastAsia="fr-FR"/>
        </w:rPr>
      </w:pPr>
      <w:r w:rsidRPr="009519F1">
        <w:rPr>
          <w:rFonts w:eastAsia="Times New Roman" w:cs="Arial"/>
          <w:b/>
          <w:color w:val="000000"/>
          <w:sz w:val="20"/>
          <w:szCs w:val="20"/>
          <w:highlight w:val="yellow"/>
          <w:lang w:eastAsia="fr-FR"/>
        </w:rPr>
        <w:t>Conception, création, réalisation</w:t>
      </w:r>
    </w:p>
    <w:p w:rsidR="00925DB4" w:rsidRPr="00925DB4" w:rsidRDefault="00925DB4" w:rsidP="00925DB4">
      <w:pPr>
        <w:shd w:val="clear" w:color="auto" w:fill="FFFFFF"/>
        <w:spacing w:before="180" w:after="180" w:line="240" w:lineRule="auto"/>
        <w:jc w:val="both"/>
        <w:rPr>
          <w:rFonts w:eastAsia="Times New Roman" w:cs="Arial"/>
          <w:b/>
          <w:color w:val="000000"/>
          <w:lang w:eastAsia="fr-FR"/>
        </w:rPr>
      </w:pPr>
      <w:r w:rsidRPr="00925DB4">
        <w:rPr>
          <w:rFonts w:eastAsia="Times New Roman" w:cs="Arial"/>
          <w:b/>
          <w:color w:val="000000"/>
          <w:highlight w:val="yellow"/>
          <w:lang w:eastAsia="fr-FR"/>
        </w:rPr>
        <w:t>L'élève imagine, conçoit et fabrique des objets et des systèmes techniques. Il met en œuvre observation, imagination, créativité, sens de l'esthétique et de la qualité, talent et habileté manuels, sens pratique, et sollicite les savoirs et compétences scientifiques, technologiques et artistiques pertinents.</w:t>
      </w:r>
    </w:p>
    <w:p w:rsidR="00925DB4" w:rsidRPr="009519F1" w:rsidRDefault="00925DB4" w:rsidP="009519F1">
      <w:pPr>
        <w:pStyle w:val="Paragraphedeliste"/>
        <w:numPr>
          <w:ilvl w:val="0"/>
          <w:numId w:val="2"/>
        </w:numPr>
        <w:shd w:val="clear" w:color="auto" w:fill="FFFFFF"/>
        <w:spacing w:before="180" w:after="180" w:line="240" w:lineRule="auto"/>
        <w:jc w:val="both"/>
        <w:rPr>
          <w:rFonts w:eastAsia="Times New Roman" w:cs="Arial"/>
          <w:b/>
          <w:color w:val="000000"/>
          <w:sz w:val="20"/>
          <w:szCs w:val="20"/>
          <w:lang w:eastAsia="fr-FR"/>
        </w:rPr>
      </w:pPr>
      <w:r w:rsidRPr="009519F1">
        <w:rPr>
          <w:rFonts w:eastAsia="Times New Roman" w:cs="Arial"/>
          <w:b/>
          <w:color w:val="000000"/>
          <w:sz w:val="20"/>
          <w:szCs w:val="20"/>
          <w:lang w:eastAsia="fr-FR"/>
        </w:rPr>
        <w:t>Responsabilités individuelles et collectives</w:t>
      </w:r>
    </w:p>
    <w:p w:rsidR="00864C4B" w:rsidRDefault="00925DB4" w:rsidP="00925DB4">
      <w:pPr>
        <w:shd w:val="clear" w:color="auto" w:fill="FFFFFF"/>
        <w:spacing w:before="180" w:after="18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L'élève connaît l'importance d'un comportement responsable vis-à-vis de l'environnement et de la santé et comprend ses responsabilités individuelle et collective. Il prend conscience de l'impact de l'activité humaine sur l'environnement, de ses conséquences sanitaires et de la nécessité de préserver les ressources naturelles et la diversité des espèces. Il prend conscience de la nécessité d'un développement plus juste et plus attentif à ce qui est laissé aux générations futures.</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Il sait que la santé repose notamment sur des fonctions biologiques coordonnées, susceptibles d'être perturbées par des facteurs physiques, chimiques, biologiques et sociaux de l'environnement et que certains de ces facteurs de risques dépendent de conduites sociales et de choix personnels. Il est conscient des enjeux de bien-être et de santé des pratiques alimentaires et physiques. Il observe les règles élémentaires de sécurité liées aux techniques et produits rencontrés dans la vie quotidienne.</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r>
    </w:p>
    <w:p w:rsidR="00864C4B" w:rsidRDefault="00864C4B" w:rsidP="00925DB4">
      <w:pPr>
        <w:shd w:val="clear" w:color="auto" w:fill="FFFFFF"/>
        <w:spacing w:before="180" w:after="180" w:line="240" w:lineRule="auto"/>
        <w:jc w:val="both"/>
        <w:rPr>
          <w:rFonts w:eastAsia="Times New Roman" w:cs="Arial"/>
          <w:color w:val="000000"/>
          <w:sz w:val="20"/>
          <w:szCs w:val="20"/>
          <w:lang w:eastAsia="fr-FR"/>
        </w:rPr>
      </w:pPr>
    </w:p>
    <w:p w:rsidR="00925DB4" w:rsidRPr="00925DB4" w:rsidRDefault="00925DB4" w:rsidP="00925DB4">
      <w:pPr>
        <w:shd w:val="clear" w:color="auto" w:fill="FFFFFF"/>
        <w:spacing w:before="180" w:after="18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lastRenderedPageBreak/>
        <w:t>Pour atteindre les objectifs de connaissances et de compétences de ce domaine, l'élève mobilise des connaissances sur :</w:t>
      </w:r>
    </w:p>
    <w:p w:rsidR="00925DB4" w:rsidRPr="00925DB4" w:rsidRDefault="00925DB4" w:rsidP="00925DB4">
      <w:pPr>
        <w:shd w:val="clear" w:color="auto" w:fill="FFFFFF"/>
        <w:spacing w:before="180" w:after="18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 les principales fonctions du corps humain, les caractéristiques et l'unité du monde vivant, l'évolution et la diversité des espèces ;</w:t>
      </w:r>
      <w:r w:rsidRPr="00925DB4">
        <w:rPr>
          <w:rFonts w:eastAsia="Times New Roman" w:cs="Arial"/>
          <w:color w:val="000000"/>
          <w:sz w:val="20"/>
          <w:szCs w:val="20"/>
          <w:lang w:eastAsia="fr-FR"/>
        </w:rPr>
        <w:br/>
        <w:t>- la structure de l'Univers et de la matière ; les grands caractères de la biosphère et leurs transformations ;</w:t>
      </w:r>
      <w:r w:rsidRPr="00925DB4">
        <w:rPr>
          <w:rFonts w:eastAsia="Times New Roman" w:cs="Arial"/>
          <w:color w:val="000000"/>
          <w:sz w:val="20"/>
          <w:szCs w:val="20"/>
          <w:lang w:eastAsia="fr-FR"/>
        </w:rPr>
        <w:br/>
      </w:r>
      <w:r w:rsidR="00AA2383">
        <w:rPr>
          <w:rFonts w:eastAsia="Times New Roman" w:cs="Arial"/>
          <w:color w:val="000000"/>
          <w:sz w:val="20"/>
          <w:szCs w:val="20"/>
          <w:lang w:eastAsia="fr-FR"/>
        </w:rPr>
        <w:t xml:space="preserve">- </w:t>
      </w:r>
      <w:r w:rsidRPr="00925DB4">
        <w:rPr>
          <w:rFonts w:eastAsia="Times New Roman" w:cs="Arial"/>
          <w:color w:val="000000"/>
          <w:sz w:val="20"/>
          <w:szCs w:val="20"/>
          <w:lang w:eastAsia="fr-FR"/>
        </w:rPr>
        <w:t>l'énergie et ses multiples formes, le mouvement et les forces qui le régissent ;</w:t>
      </w:r>
      <w:r w:rsidRPr="00925DB4">
        <w:rPr>
          <w:rFonts w:eastAsia="Times New Roman" w:cs="Arial"/>
          <w:color w:val="000000"/>
          <w:sz w:val="20"/>
          <w:szCs w:val="20"/>
          <w:lang w:eastAsia="fr-FR"/>
        </w:rPr>
        <w:br/>
        <w:t>- les nombres et les grandeurs, les objets géométriques, la gestion de données, les phénomènes aléatoires ;</w:t>
      </w:r>
      <w:r w:rsidRPr="00925DB4">
        <w:rPr>
          <w:rFonts w:eastAsia="Times New Roman" w:cs="Arial"/>
          <w:color w:val="000000"/>
          <w:sz w:val="20"/>
          <w:szCs w:val="20"/>
          <w:lang w:eastAsia="fr-FR"/>
        </w:rPr>
        <w:br/>
        <w:t>- les grandes caractéristiques des objets et systèmes techniques et des principales solutions technologiques.</w:t>
      </w:r>
    </w:p>
    <w:p w:rsidR="00925DB4" w:rsidRPr="00925DB4" w:rsidRDefault="00925DB4" w:rsidP="00925DB4">
      <w:pPr>
        <w:shd w:val="clear" w:color="auto" w:fill="FFFFFF"/>
        <w:spacing w:before="180" w:after="180" w:line="240" w:lineRule="auto"/>
        <w:jc w:val="both"/>
        <w:rPr>
          <w:rFonts w:eastAsia="Times New Roman" w:cs="Arial"/>
          <w:b/>
          <w:color w:val="000000"/>
          <w:sz w:val="20"/>
          <w:szCs w:val="20"/>
          <w:u w:val="single"/>
          <w:lang w:eastAsia="fr-FR"/>
        </w:rPr>
      </w:pPr>
      <w:r w:rsidRPr="00925DB4">
        <w:rPr>
          <w:rFonts w:eastAsia="Times New Roman" w:cs="Arial"/>
          <w:color w:val="000000"/>
          <w:sz w:val="20"/>
          <w:szCs w:val="20"/>
          <w:lang w:eastAsia="fr-FR"/>
        </w:rPr>
        <w:br/>
      </w:r>
      <w:r w:rsidRPr="00925DB4">
        <w:rPr>
          <w:rFonts w:eastAsia="Times New Roman" w:cs="Arial"/>
          <w:b/>
          <w:color w:val="000000"/>
          <w:sz w:val="20"/>
          <w:szCs w:val="20"/>
          <w:u w:val="single"/>
          <w:lang w:eastAsia="fr-FR"/>
        </w:rPr>
        <w:t>Domaine 5 : les représentations du monde et l'activité humaine</w:t>
      </w:r>
    </w:p>
    <w:p w:rsidR="00925DB4" w:rsidRPr="002F0A3E" w:rsidRDefault="00925DB4" w:rsidP="00F411A6">
      <w:pPr>
        <w:shd w:val="clear" w:color="auto" w:fill="FFFFFF"/>
        <w:spacing w:before="180" w:after="180" w:line="240" w:lineRule="auto"/>
        <w:jc w:val="both"/>
        <w:rPr>
          <w:rFonts w:eastAsia="Times New Roman" w:cs="Arial"/>
          <w:color w:val="000000"/>
          <w:sz w:val="20"/>
          <w:szCs w:val="20"/>
          <w:lang w:eastAsia="fr-FR"/>
        </w:rPr>
      </w:pPr>
      <w:r w:rsidRPr="00925DB4">
        <w:rPr>
          <w:rFonts w:eastAsia="Times New Roman" w:cs="Arial"/>
          <w:color w:val="000000"/>
          <w:sz w:val="20"/>
          <w:szCs w:val="20"/>
          <w:lang w:eastAsia="fr-FR"/>
        </w:rPr>
        <w:t>Ce domaine est consacré à la compréhension du monde que les êtres humains tout à la fois habitent et façonnent. Il s'agit de développer une conscience de l'espace géographique et du temps historique. Ce domaine conduit aussi à étudier les caractéristiques des organisations et des fonctionnements des sociétés. Il initie à la diversité des expériences humaines et des formes qu'elles prennent : les découvertes scientifiques et techniques, les diverses cultures, les systèmes de pensée et de conviction, l'art et les œuvres, les représentations par lesquelles les femmes et les hommes tentent de comprendre la condition humaine et le monde dans lequel ils vivent.</w:t>
      </w:r>
      <w:r w:rsidRPr="00925DB4">
        <w:rPr>
          <w:rFonts w:eastAsia="Times New Roman" w:cs="Arial"/>
          <w:color w:val="000000"/>
          <w:sz w:val="20"/>
          <w:szCs w:val="20"/>
          <w:lang w:eastAsia="fr-FR"/>
        </w:rPr>
        <w:br/>
      </w:r>
      <w:r w:rsidRPr="00925DB4">
        <w:rPr>
          <w:rFonts w:eastAsia="Times New Roman" w:cs="Arial"/>
          <w:color w:val="000000"/>
          <w:sz w:val="20"/>
          <w:szCs w:val="20"/>
          <w:lang w:eastAsia="fr-FR"/>
        </w:rPr>
        <w:br/>
        <w:t>Ce domaine vise également à développer des capacités d'imagination, de conception, d'action pour produire des objets, des services et des œuvres ainsi que le goût des pratiques artistiques, physiques et sportives. Il permet en outre la formation du jugement et de la sensibilité esthétiques. Il implique enfin une réflexion sur soi et sur les autres, une ouverture à l'altérité, et contribue à la construction de la citoyenneté, en permettant à l'élève d'aborder de façon éclairée de grands débats du monde contemporain.</w:t>
      </w:r>
    </w:p>
    <w:p w:rsidR="003C5F96" w:rsidRPr="002F0A3E" w:rsidRDefault="003C5F96" w:rsidP="00F411A6">
      <w:pPr>
        <w:shd w:val="clear" w:color="auto" w:fill="FFFFFF"/>
        <w:spacing w:before="180" w:after="180" w:line="240" w:lineRule="auto"/>
        <w:jc w:val="both"/>
        <w:rPr>
          <w:rFonts w:eastAsia="Times New Roman" w:cs="Arial"/>
          <w:color w:val="000000"/>
          <w:sz w:val="20"/>
          <w:szCs w:val="20"/>
          <w:lang w:eastAsia="fr-FR"/>
        </w:rPr>
      </w:pPr>
    </w:p>
    <w:p w:rsidR="003C5F96" w:rsidRPr="004C429A" w:rsidRDefault="003C5F96" w:rsidP="003C5F96">
      <w:pPr>
        <w:shd w:val="clear" w:color="auto" w:fill="FFFFFF"/>
        <w:rPr>
          <w:rFonts w:ascii="Arial" w:eastAsia="Times New Roman" w:hAnsi="Arial" w:cs="Arial"/>
          <w:color w:val="000000"/>
          <w:sz w:val="29"/>
          <w:szCs w:val="29"/>
          <w:lang w:eastAsia="fr-FR"/>
        </w:rPr>
      </w:pPr>
      <w:r w:rsidRPr="004C429A">
        <w:rPr>
          <w:rFonts w:ascii="Arial" w:eastAsia="Times New Roman" w:hAnsi="Arial" w:cs="Arial"/>
          <w:color w:val="000000"/>
          <w:sz w:val="29"/>
          <w:szCs w:val="29"/>
          <w:lang w:eastAsia="fr-FR"/>
        </w:rPr>
        <w:t> L'enseignement moral et civique.</w:t>
      </w:r>
    </w:p>
    <w:p w:rsidR="003C5F96" w:rsidRPr="004C429A" w:rsidRDefault="003C5F96" w:rsidP="003C5F96">
      <w:pPr>
        <w:shd w:val="clear" w:color="auto" w:fill="FFFFFF"/>
        <w:spacing w:after="0" w:line="240" w:lineRule="auto"/>
        <w:jc w:val="center"/>
        <w:rPr>
          <w:rFonts w:ascii="Arial" w:eastAsia="Times New Roman" w:hAnsi="Arial" w:cs="Arial"/>
          <w:b/>
          <w:bCs/>
          <w:color w:val="000000"/>
          <w:sz w:val="23"/>
          <w:szCs w:val="23"/>
          <w:lang w:eastAsia="fr-FR"/>
        </w:rPr>
      </w:pPr>
      <w:r w:rsidRPr="004C429A">
        <w:rPr>
          <w:rFonts w:ascii="Arial" w:eastAsia="Times New Roman" w:hAnsi="Arial" w:cs="Arial"/>
          <w:b/>
          <w:bCs/>
          <w:color w:val="000000"/>
          <w:sz w:val="23"/>
          <w:szCs w:val="23"/>
          <w:lang w:eastAsia="fr-FR"/>
        </w:rPr>
        <w:t>Article L312-15 </w:t>
      </w:r>
      <w:hyperlink r:id="rId14" w:tooltip="En savoir plus sur l'article L312-15" w:history="1">
        <w:r w:rsidRPr="004C429A">
          <w:rPr>
            <w:rFonts w:ascii="Arial" w:eastAsia="Times New Roman" w:hAnsi="Arial" w:cs="Arial"/>
            <w:b/>
            <w:bCs/>
            <w:color w:val="336699"/>
            <w:sz w:val="23"/>
            <w:szCs w:val="23"/>
            <w:u w:val="single"/>
            <w:lang w:eastAsia="fr-FR"/>
          </w:rPr>
          <w:t>En savoir plus sur cet article...</w:t>
        </w:r>
      </w:hyperlink>
    </w:p>
    <w:p w:rsidR="003C5F96" w:rsidRPr="004C429A" w:rsidRDefault="003C5F96" w:rsidP="003C5F96">
      <w:pPr>
        <w:shd w:val="clear" w:color="auto" w:fill="FFFFFF"/>
        <w:spacing w:after="150" w:line="240" w:lineRule="auto"/>
        <w:jc w:val="center"/>
        <w:rPr>
          <w:rFonts w:ascii="Arial" w:eastAsia="Times New Roman" w:hAnsi="Arial" w:cs="Arial"/>
          <w:color w:val="000000"/>
          <w:sz w:val="19"/>
          <w:szCs w:val="19"/>
          <w:lang w:eastAsia="fr-FR"/>
        </w:rPr>
      </w:pPr>
      <w:r w:rsidRPr="004C429A">
        <w:rPr>
          <w:rFonts w:ascii="Arial" w:eastAsia="Times New Roman" w:hAnsi="Arial" w:cs="Arial"/>
          <w:color w:val="000000"/>
          <w:sz w:val="19"/>
          <w:szCs w:val="19"/>
          <w:lang w:eastAsia="fr-FR"/>
        </w:rPr>
        <w:t>Modifié par </w:t>
      </w:r>
      <w:hyperlink r:id="rId15" w:history="1">
        <w:r w:rsidRPr="004C429A">
          <w:rPr>
            <w:rFonts w:ascii="Arial" w:eastAsia="Times New Roman" w:hAnsi="Arial" w:cs="Arial"/>
            <w:color w:val="336699"/>
            <w:sz w:val="19"/>
            <w:szCs w:val="19"/>
            <w:u w:val="single"/>
            <w:lang w:eastAsia="fr-FR"/>
          </w:rPr>
          <w:t>LOI n°2017-86 du 27 janvier 2017 - art. 33</w:t>
        </w:r>
      </w:hyperlink>
    </w:p>
    <w:p w:rsidR="003C5F96" w:rsidRPr="003C5F96" w:rsidRDefault="003C5F96" w:rsidP="003C5F96">
      <w:pPr>
        <w:spacing w:before="180" w:after="180" w:line="240" w:lineRule="auto"/>
        <w:rPr>
          <w:rFonts w:eastAsia="Times New Roman" w:cs="Arial"/>
          <w:color w:val="000000"/>
          <w:sz w:val="20"/>
          <w:szCs w:val="20"/>
          <w:lang w:eastAsia="fr-FR"/>
        </w:rPr>
      </w:pPr>
      <w:r w:rsidRPr="003C5F96">
        <w:rPr>
          <w:rFonts w:eastAsia="Times New Roman" w:cs="Arial"/>
          <w:color w:val="000000"/>
          <w:sz w:val="20"/>
          <w:szCs w:val="20"/>
          <w:lang w:eastAsia="fr-FR"/>
        </w:rPr>
        <w:t>Outre les enseignements concourant aux objectifs définis à </w:t>
      </w:r>
      <w:hyperlink r:id="rId16" w:history="1">
        <w:r w:rsidRPr="003C5F96">
          <w:rPr>
            <w:rFonts w:eastAsia="Times New Roman" w:cs="Arial"/>
            <w:color w:val="336699"/>
            <w:sz w:val="20"/>
            <w:szCs w:val="20"/>
            <w:u w:val="single"/>
            <w:lang w:eastAsia="fr-FR"/>
          </w:rPr>
          <w:t>l'article L. 131-1-1</w:t>
        </w:r>
      </w:hyperlink>
      <w:r w:rsidRPr="003C5F96">
        <w:rPr>
          <w:rFonts w:eastAsia="Times New Roman" w:cs="Arial"/>
          <w:color w:val="000000"/>
          <w:sz w:val="20"/>
          <w:szCs w:val="20"/>
          <w:lang w:eastAsia="fr-FR"/>
        </w:rPr>
        <w:t xml:space="preserve">, l'enseignement moral et civique vise notamment à amener les élèves à devenir des citoyens responsables et libres, à se forger un sens critique et à adopter un comportement réfléchi. Cet enseignement comporte, à tous les stades de la scolarité, une formation aux valeurs de la République, à la connaissance et au respect des droits de l'enfant consacrés par la loi ou par un engagement international et à la compréhension des situations concrètes qui y portent atteinte. Dans ce cadre est donnée une information sur le rôle des organisations non gouvernementales </w:t>
      </w:r>
      <w:proofErr w:type="spellStart"/>
      <w:r w:rsidRPr="003C5F96">
        <w:rPr>
          <w:rFonts w:eastAsia="Times New Roman" w:cs="Arial"/>
          <w:color w:val="000000"/>
          <w:sz w:val="20"/>
          <w:szCs w:val="20"/>
          <w:lang w:eastAsia="fr-FR"/>
        </w:rPr>
        <w:t>oeuvrant</w:t>
      </w:r>
      <w:proofErr w:type="spellEnd"/>
      <w:r w:rsidRPr="003C5F96">
        <w:rPr>
          <w:rFonts w:eastAsia="Times New Roman" w:cs="Arial"/>
          <w:color w:val="000000"/>
          <w:sz w:val="20"/>
          <w:szCs w:val="20"/>
          <w:lang w:eastAsia="fr-FR"/>
        </w:rPr>
        <w:t xml:space="preserve"> pour la protection de l'enfant.</w:t>
      </w:r>
    </w:p>
    <w:p w:rsidR="003C5F96" w:rsidRPr="00AA2383" w:rsidRDefault="003C5F96" w:rsidP="003C5F96">
      <w:pPr>
        <w:spacing w:before="180" w:line="240" w:lineRule="auto"/>
        <w:rPr>
          <w:rFonts w:eastAsia="Times New Roman" w:cs="Arial"/>
          <w:b/>
          <w:color w:val="000000"/>
          <w:lang w:eastAsia="fr-FR"/>
        </w:rPr>
      </w:pPr>
      <w:r w:rsidRPr="00AA2383">
        <w:rPr>
          <w:rFonts w:eastAsia="Times New Roman" w:cs="Arial"/>
          <w:b/>
          <w:color w:val="000000"/>
          <w:highlight w:val="yellow"/>
          <w:lang w:eastAsia="fr-FR"/>
        </w:rPr>
        <w:t>Lors de la présentation de la liste des fournitures scolaires, les élèves reçoivent une information sur la nécessité d'éviter l'achat de produits fabriqués par des enfants dans des conditions contraires aux conventions internationalement reconnues.</w:t>
      </w:r>
    </w:p>
    <w:p w:rsidR="003C5F96" w:rsidRPr="003C5F96" w:rsidRDefault="003C5F96" w:rsidP="003C5F96">
      <w:pPr>
        <w:shd w:val="clear" w:color="auto" w:fill="FFFFFF"/>
        <w:spacing w:line="240" w:lineRule="auto"/>
        <w:rPr>
          <w:rFonts w:eastAsia="Times New Roman" w:cs="Arial"/>
          <w:b/>
          <w:color w:val="000000"/>
          <w:sz w:val="20"/>
          <w:szCs w:val="20"/>
          <w:lang w:eastAsia="fr-FR"/>
        </w:rPr>
      </w:pPr>
    </w:p>
    <w:p w:rsidR="003C5F96" w:rsidRPr="003C5F96" w:rsidRDefault="003C5F96" w:rsidP="003C5F96">
      <w:pPr>
        <w:shd w:val="clear" w:color="auto" w:fill="FFFFFF"/>
        <w:spacing w:line="240" w:lineRule="auto"/>
        <w:rPr>
          <w:rFonts w:eastAsia="Times New Roman" w:cs="Arial"/>
          <w:color w:val="000000"/>
          <w:sz w:val="20"/>
          <w:szCs w:val="20"/>
          <w:lang w:eastAsia="fr-FR"/>
        </w:rPr>
      </w:pPr>
    </w:p>
    <w:p w:rsidR="003C5F96" w:rsidRPr="003C5F96" w:rsidRDefault="003C5F96" w:rsidP="003C5F96">
      <w:pPr>
        <w:shd w:val="clear" w:color="auto" w:fill="FFFFFF"/>
        <w:spacing w:line="240" w:lineRule="auto"/>
        <w:rPr>
          <w:rFonts w:eastAsia="Times New Roman" w:cs="Arial"/>
          <w:color w:val="000000"/>
          <w:sz w:val="36"/>
          <w:szCs w:val="36"/>
          <w:lang w:eastAsia="fr-FR"/>
        </w:rPr>
      </w:pPr>
      <w:r w:rsidRPr="003C5F96">
        <w:rPr>
          <w:rFonts w:eastAsia="Times New Roman" w:cs="Arial"/>
          <w:color w:val="000000"/>
          <w:sz w:val="36"/>
          <w:szCs w:val="36"/>
          <w:lang w:eastAsia="fr-FR"/>
        </w:rPr>
        <w:t>L'éducation à l'alimentation</w:t>
      </w:r>
    </w:p>
    <w:p w:rsidR="003C5F96" w:rsidRPr="003C5F96" w:rsidRDefault="003C5F96" w:rsidP="003C5F96">
      <w:pPr>
        <w:shd w:val="clear" w:color="auto" w:fill="FFFFFF"/>
        <w:spacing w:after="0" w:line="240" w:lineRule="auto"/>
        <w:jc w:val="center"/>
        <w:rPr>
          <w:rFonts w:eastAsia="Times New Roman" w:cs="Arial"/>
          <w:b/>
          <w:bCs/>
          <w:color w:val="000000"/>
          <w:sz w:val="20"/>
          <w:szCs w:val="20"/>
          <w:lang w:eastAsia="fr-FR"/>
        </w:rPr>
      </w:pPr>
      <w:r w:rsidRPr="003C5F96">
        <w:rPr>
          <w:rFonts w:eastAsia="Times New Roman" w:cs="Arial"/>
          <w:b/>
          <w:bCs/>
          <w:color w:val="000000"/>
          <w:sz w:val="20"/>
          <w:szCs w:val="20"/>
          <w:lang w:eastAsia="fr-FR"/>
        </w:rPr>
        <w:t>Article L312-17-3 </w:t>
      </w:r>
      <w:hyperlink r:id="rId17" w:tooltip="En savoir plus sur l'article L312-17-3" w:history="1">
        <w:r w:rsidRPr="003C5F96">
          <w:rPr>
            <w:rFonts w:eastAsia="Times New Roman" w:cs="Arial"/>
            <w:b/>
            <w:bCs/>
            <w:color w:val="336699"/>
            <w:sz w:val="20"/>
            <w:szCs w:val="20"/>
            <w:u w:val="single"/>
            <w:lang w:eastAsia="fr-FR"/>
          </w:rPr>
          <w:t>En savoir plus sur cet article...</w:t>
        </w:r>
      </w:hyperlink>
    </w:p>
    <w:p w:rsidR="003C5F96" w:rsidRPr="003C5F96" w:rsidRDefault="003C5F96" w:rsidP="003C5F96">
      <w:pPr>
        <w:shd w:val="clear" w:color="auto" w:fill="FFFFFF"/>
        <w:spacing w:after="150" w:line="240" w:lineRule="auto"/>
        <w:jc w:val="center"/>
        <w:rPr>
          <w:rFonts w:eastAsia="Times New Roman" w:cs="Arial"/>
          <w:color w:val="000000"/>
          <w:sz w:val="20"/>
          <w:szCs w:val="20"/>
          <w:lang w:eastAsia="fr-FR"/>
        </w:rPr>
      </w:pPr>
      <w:r w:rsidRPr="003C5F96">
        <w:rPr>
          <w:rFonts w:eastAsia="Times New Roman" w:cs="Arial"/>
          <w:color w:val="000000"/>
          <w:sz w:val="20"/>
          <w:szCs w:val="20"/>
          <w:lang w:eastAsia="fr-FR"/>
        </w:rPr>
        <w:t>Modifié par </w:t>
      </w:r>
      <w:hyperlink r:id="rId18" w:history="1">
        <w:r w:rsidRPr="003C5F96">
          <w:rPr>
            <w:rFonts w:eastAsia="Times New Roman" w:cs="Arial"/>
            <w:color w:val="336699"/>
            <w:sz w:val="20"/>
            <w:szCs w:val="20"/>
            <w:u w:val="single"/>
            <w:lang w:eastAsia="fr-FR"/>
          </w:rPr>
          <w:t>LOI n° 2016-138 du 11 février 2016 - art. 3</w:t>
        </w:r>
      </w:hyperlink>
    </w:p>
    <w:p w:rsidR="003C5F96" w:rsidRPr="003C5F96" w:rsidRDefault="003C5F96" w:rsidP="003C5F96">
      <w:pPr>
        <w:spacing w:before="180" w:line="240" w:lineRule="auto"/>
        <w:rPr>
          <w:rFonts w:eastAsia="Times New Roman" w:cs="Arial"/>
          <w:color w:val="000000"/>
          <w:sz w:val="20"/>
          <w:szCs w:val="20"/>
          <w:lang w:eastAsia="fr-FR"/>
        </w:rPr>
      </w:pPr>
      <w:r w:rsidRPr="00AA2383">
        <w:rPr>
          <w:rFonts w:eastAsia="Times New Roman" w:cs="Arial"/>
          <w:b/>
          <w:color w:val="000000"/>
          <w:highlight w:val="yellow"/>
          <w:lang w:eastAsia="fr-FR"/>
        </w:rPr>
        <w:t>Une information et une éducation à l'alimentation et à la lutte contre le gaspillage alimentaire, cohérentes avec les orientations du programme national relatif à la nutrition et à la santé mentionné</w:t>
      </w:r>
      <w:r w:rsidRPr="003C5F96">
        <w:rPr>
          <w:rFonts w:eastAsia="Times New Roman" w:cs="Arial"/>
          <w:color w:val="000000"/>
          <w:sz w:val="20"/>
          <w:szCs w:val="20"/>
          <w:lang w:eastAsia="fr-FR"/>
        </w:rPr>
        <w:t xml:space="preserve"> à l'</w:t>
      </w:r>
      <w:hyperlink r:id="rId19" w:history="1">
        <w:r w:rsidRPr="003C5F96">
          <w:rPr>
            <w:rFonts w:eastAsia="Times New Roman" w:cs="Arial"/>
            <w:color w:val="336699"/>
            <w:sz w:val="20"/>
            <w:szCs w:val="20"/>
            <w:u w:val="single"/>
            <w:lang w:eastAsia="fr-FR"/>
          </w:rPr>
          <w:t>article L. 3231-1 du code de la santé publique </w:t>
        </w:r>
      </w:hyperlink>
      <w:r w:rsidRPr="003C5F96">
        <w:rPr>
          <w:rFonts w:eastAsia="Times New Roman" w:cs="Arial"/>
          <w:color w:val="000000"/>
          <w:sz w:val="20"/>
          <w:szCs w:val="20"/>
          <w:lang w:eastAsia="fr-FR"/>
        </w:rPr>
        <w:t>et du programme national pour l'alimentation mentionné à </w:t>
      </w:r>
      <w:hyperlink r:id="rId20" w:history="1">
        <w:r w:rsidRPr="003C5F96">
          <w:rPr>
            <w:rFonts w:eastAsia="Times New Roman" w:cs="Arial"/>
            <w:color w:val="336699"/>
            <w:sz w:val="20"/>
            <w:szCs w:val="20"/>
            <w:u w:val="single"/>
            <w:lang w:eastAsia="fr-FR"/>
          </w:rPr>
          <w:t>l'article L. 1 </w:t>
        </w:r>
      </w:hyperlink>
      <w:r w:rsidRPr="003C5F96">
        <w:rPr>
          <w:rFonts w:eastAsia="Times New Roman" w:cs="Arial"/>
          <w:color w:val="000000"/>
          <w:sz w:val="20"/>
          <w:szCs w:val="20"/>
          <w:lang w:eastAsia="fr-FR"/>
        </w:rPr>
        <w:t>du code rural et de la pêche maritime, sont dispensées dans les écoles, dans le cadre des enseignements ou du projet éducatif territorial mentionné à l'article </w:t>
      </w:r>
      <w:hyperlink r:id="rId21" w:history="1">
        <w:r w:rsidRPr="003C5F96">
          <w:rPr>
            <w:rFonts w:eastAsia="Times New Roman" w:cs="Arial"/>
            <w:color w:val="336699"/>
            <w:sz w:val="20"/>
            <w:szCs w:val="20"/>
            <w:u w:val="single"/>
            <w:lang w:eastAsia="fr-FR"/>
          </w:rPr>
          <w:t>L. 551-1</w:t>
        </w:r>
      </w:hyperlink>
      <w:r w:rsidRPr="003C5F96">
        <w:rPr>
          <w:rFonts w:eastAsia="Times New Roman" w:cs="Arial"/>
          <w:color w:val="000000"/>
          <w:sz w:val="20"/>
          <w:szCs w:val="20"/>
          <w:lang w:eastAsia="fr-FR"/>
        </w:rPr>
        <w:t> du présent code.</w:t>
      </w:r>
    </w:p>
    <w:p w:rsidR="003C5F96" w:rsidRPr="00925DB4" w:rsidRDefault="003C5F96" w:rsidP="00F411A6">
      <w:pPr>
        <w:shd w:val="clear" w:color="auto" w:fill="FFFFFF"/>
        <w:spacing w:before="180" w:after="180" w:line="240" w:lineRule="auto"/>
        <w:jc w:val="both"/>
        <w:rPr>
          <w:rFonts w:eastAsia="Times New Roman" w:cs="Arial"/>
          <w:color w:val="000000"/>
          <w:lang w:eastAsia="fr-FR"/>
        </w:rPr>
      </w:pPr>
    </w:p>
    <w:sectPr w:rsidR="003C5F96" w:rsidRPr="00925DB4" w:rsidSect="003C5F96">
      <w:pgSz w:w="11906" w:h="16838"/>
      <w:pgMar w:top="737" w:right="73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57" w:rsidRDefault="00A95E57" w:rsidP="00864C4B">
      <w:pPr>
        <w:spacing w:after="0" w:line="240" w:lineRule="auto"/>
      </w:pPr>
      <w:r>
        <w:separator/>
      </w:r>
    </w:p>
  </w:endnote>
  <w:endnote w:type="continuationSeparator" w:id="0">
    <w:p w:rsidR="00A95E57" w:rsidRDefault="00A95E57" w:rsidP="0086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57" w:rsidRDefault="00A95E57" w:rsidP="00864C4B">
      <w:pPr>
        <w:spacing w:after="0" w:line="240" w:lineRule="auto"/>
      </w:pPr>
      <w:r>
        <w:separator/>
      </w:r>
    </w:p>
  </w:footnote>
  <w:footnote w:type="continuationSeparator" w:id="0">
    <w:p w:rsidR="00A95E57" w:rsidRDefault="00A95E57" w:rsidP="00864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C76"/>
    <w:multiLevelType w:val="hybridMultilevel"/>
    <w:tmpl w:val="5E8A2C9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2FA05883"/>
    <w:multiLevelType w:val="multilevel"/>
    <w:tmpl w:val="E3D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9A"/>
    <w:rsid w:val="00023E49"/>
    <w:rsid w:val="0009285E"/>
    <w:rsid w:val="002F0A3E"/>
    <w:rsid w:val="00371D33"/>
    <w:rsid w:val="003C5F96"/>
    <w:rsid w:val="004C429A"/>
    <w:rsid w:val="004F01A0"/>
    <w:rsid w:val="007348AB"/>
    <w:rsid w:val="00857B4F"/>
    <w:rsid w:val="00864C4B"/>
    <w:rsid w:val="00925DB4"/>
    <w:rsid w:val="009519F1"/>
    <w:rsid w:val="00A81021"/>
    <w:rsid w:val="00A95E57"/>
    <w:rsid w:val="00AA2383"/>
    <w:rsid w:val="00BB7CD5"/>
    <w:rsid w:val="00C34671"/>
    <w:rsid w:val="00D00487"/>
    <w:rsid w:val="00D0509F"/>
    <w:rsid w:val="00F41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42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C429A"/>
  </w:style>
  <w:style w:type="character" w:styleId="Lienhypertexte">
    <w:name w:val="Hyperlink"/>
    <w:basedOn w:val="Policepardfaut"/>
    <w:uiPriority w:val="99"/>
    <w:unhideWhenUsed/>
    <w:rsid w:val="004C429A"/>
    <w:rPr>
      <w:color w:val="0000FF"/>
      <w:u w:val="single"/>
    </w:rPr>
  </w:style>
  <w:style w:type="paragraph" w:styleId="Paragraphedeliste">
    <w:name w:val="List Paragraph"/>
    <w:basedOn w:val="Normal"/>
    <w:uiPriority w:val="34"/>
    <w:qFormat/>
    <w:rsid w:val="009519F1"/>
    <w:pPr>
      <w:ind w:left="720"/>
      <w:contextualSpacing/>
    </w:pPr>
  </w:style>
  <w:style w:type="paragraph" w:styleId="En-tte">
    <w:name w:val="header"/>
    <w:basedOn w:val="Normal"/>
    <w:link w:val="En-tteCar"/>
    <w:uiPriority w:val="99"/>
    <w:unhideWhenUsed/>
    <w:rsid w:val="00864C4B"/>
    <w:pPr>
      <w:tabs>
        <w:tab w:val="center" w:pos="4536"/>
        <w:tab w:val="right" w:pos="9072"/>
      </w:tabs>
      <w:spacing w:after="0" w:line="240" w:lineRule="auto"/>
    </w:pPr>
  </w:style>
  <w:style w:type="character" w:customStyle="1" w:styleId="En-tteCar">
    <w:name w:val="En-tête Car"/>
    <w:basedOn w:val="Policepardfaut"/>
    <w:link w:val="En-tte"/>
    <w:uiPriority w:val="99"/>
    <w:rsid w:val="00864C4B"/>
  </w:style>
  <w:style w:type="paragraph" w:styleId="Pieddepage">
    <w:name w:val="footer"/>
    <w:basedOn w:val="Normal"/>
    <w:link w:val="PieddepageCar"/>
    <w:uiPriority w:val="99"/>
    <w:unhideWhenUsed/>
    <w:rsid w:val="00864C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4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42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C429A"/>
  </w:style>
  <w:style w:type="character" w:styleId="Lienhypertexte">
    <w:name w:val="Hyperlink"/>
    <w:basedOn w:val="Policepardfaut"/>
    <w:uiPriority w:val="99"/>
    <w:unhideWhenUsed/>
    <w:rsid w:val="004C429A"/>
    <w:rPr>
      <w:color w:val="0000FF"/>
      <w:u w:val="single"/>
    </w:rPr>
  </w:style>
  <w:style w:type="paragraph" w:styleId="Paragraphedeliste">
    <w:name w:val="List Paragraph"/>
    <w:basedOn w:val="Normal"/>
    <w:uiPriority w:val="34"/>
    <w:qFormat/>
    <w:rsid w:val="009519F1"/>
    <w:pPr>
      <w:ind w:left="720"/>
      <w:contextualSpacing/>
    </w:pPr>
  </w:style>
  <w:style w:type="paragraph" w:styleId="En-tte">
    <w:name w:val="header"/>
    <w:basedOn w:val="Normal"/>
    <w:link w:val="En-tteCar"/>
    <w:uiPriority w:val="99"/>
    <w:unhideWhenUsed/>
    <w:rsid w:val="00864C4B"/>
    <w:pPr>
      <w:tabs>
        <w:tab w:val="center" w:pos="4536"/>
        <w:tab w:val="right" w:pos="9072"/>
      </w:tabs>
      <w:spacing w:after="0" w:line="240" w:lineRule="auto"/>
    </w:pPr>
  </w:style>
  <w:style w:type="character" w:customStyle="1" w:styleId="En-tteCar">
    <w:name w:val="En-tête Car"/>
    <w:basedOn w:val="Policepardfaut"/>
    <w:link w:val="En-tte"/>
    <w:uiPriority w:val="99"/>
    <w:rsid w:val="00864C4B"/>
  </w:style>
  <w:style w:type="paragraph" w:styleId="Pieddepage">
    <w:name w:val="footer"/>
    <w:basedOn w:val="Normal"/>
    <w:link w:val="PieddepageCar"/>
    <w:uiPriority w:val="99"/>
    <w:unhideWhenUsed/>
    <w:rsid w:val="00864C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4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498">
      <w:bodyDiv w:val="1"/>
      <w:marLeft w:val="0"/>
      <w:marRight w:val="0"/>
      <w:marTop w:val="0"/>
      <w:marBottom w:val="0"/>
      <w:divBdr>
        <w:top w:val="none" w:sz="0" w:space="0" w:color="auto"/>
        <w:left w:val="none" w:sz="0" w:space="0" w:color="auto"/>
        <w:bottom w:val="none" w:sz="0" w:space="0" w:color="auto"/>
        <w:right w:val="none" w:sz="0" w:space="0" w:color="auto"/>
      </w:divBdr>
      <w:divsChild>
        <w:div w:id="1273200554">
          <w:marLeft w:val="0"/>
          <w:marRight w:val="0"/>
          <w:marTop w:val="0"/>
          <w:marBottom w:val="150"/>
          <w:divBdr>
            <w:top w:val="none" w:sz="0" w:space="0" w:color="auto"/>
            <w:left w:val="none" w:sz="0" w:space="0" w:color="auto"/>
            <w:bottom w:val="none" w:sz="0" w:space="0" w:color="auto"/>
            <w:right w:val="none" w:sz="0" w:space="0" w:color="auto"/>
          </w:divBdr>
        </w:div>
        <w:div w:id="1069111119">
          <w:marLeft w:val="0"/>
          <w:marRight w:val="0"/>
          <w:marTop w:val="150"/>
          <w:marBottom w:val="0"/>
          <w:divBdr>
            <w:top w:val="none" w:sz="0" w:space="0" w:color="auto"/>
            <w:left w:val="none" w:sz="0" w:space="0" w:color="auto"/>
            <w:bottom w:val="none" w:sz="0" w:space="0" w:color="auto"/>
            <w:right w:val="none" w:sz="0" w:space="0" w:color="auto"/>
          </w:divBdr>
        </w:div>
      </w:divsChild>
    </w:div>
    <w:div w:id="1209226169">
      <w:bodyDiv w:val="1"/>
      <w:marLeft w:val="0"/>
      <w:marRight w:val="0"/>
      <w:marTop w:val="0"/>
      <w:marBottom w:val="0"/>
      <w:divBdr>
        <w:top w:val="none" w:sz="0" w:space="0" w:color="auto"/>
        <w:left w:val="none" w:sz="0" w:space="0" w:color="auto"/>
        <w:bottom w:val="none" w:sz="0" w:space="0" w:color="auto"/>
        <w:right w:val="none" w:sz="0" w:space="0" w:color="auto"/>
      </w:divBdr>
      <w:divsChild>
        <w:div w:id="1324046021">
          <w:marLeft w:val="0"/>
          <w:marRight w:val="0"/>
          <w:marTop w:val="0"/>
          <w:marBottom w:val="150"/>
          <w:divBdr>
            <w:top w:val="none" w:sz="0" w:space="0" w:color="auto"/>
            <w:left w:val="none" w:sz="0" w:space="0" w:color="auto"/>
            <w:bottom w:val="none" w:sz="0" w:space="0" w:color="auto"/>
            <w:right w:val="none" w:sz="0" w:space="0" w:color="auto"/>
          </w:divBdr>
        </w:div>
        <w:div w:id="1749425813">
          <w:marLeft w:val="0"/>
          <w:marRight w:val="0"/>
          <w:marTop w:val="150"/>
          <w:marBottom w:val="0"/>
          <w:divBdr>
            <w:top w:val="none" w:sz="0" w:space="0" w:color="auto"/>
            <w:left w:val="none" w:sz="0" w:space="0" w:color="auto"/>
            <w:bottom w:val="none" w:sz="0" w:space="0" w:color="auto"/>
            <w:right w:val="none" w:sz="0" w:space="0" w:color="auto"/>
          </w:divBdr>
        </w:div>
      </w:divsChild>
    </w:div>
    <w:div w:id="1403872663">
      <w:bodyDiv w:val="1"/>
      <w:marLeft w:val="0"/>
      <w:marRight w:val="0"/>
      <w:marTop w:val="0"/>
      <w:marBottom w:val="0"/>
      <w:divBdr>
        <w:top w:val="none" w:sz="0" w:space="0" w:color="auto"/>
        <w:left w:val="none" w:sz="0" w:space="0" w:color="auto"/>
        <w:bottom w:val="none" w:sz="0" w:space="0" w:color="auto"/>
        <w:right w:val="none" w:sz="0" w:space="0" w:color="auto"/>
      </w:divBdr>
      <w:divsChild>
        <w:div w:id="1084183294">
          <w:marLeft w:val="0"/>
          <w:marRight w:val="0"/>
          <w:marTop w:val="0"/>
          <w:marBottom w:val="450"/>
          <w:divBdr>
            <w:top w:val="none" w:sz="0" w:space="0" w:color="auto"/>
            <w:left w:val="none" w:sz="0" w:space="0" w:color="auto"/>
            <w:bottom w:val="none" w:sz="0" w:space="0" w:color="auto"/>
            <w:right w:val="none" w:sz="0" w:space="0" w:color="auto"/>
          </w:divBdr>
        </w:div>
        <w:div w:id="32733618">
          <w:marLeft w:val="0"/>
          <w:marRight w:val="0"/>
          <w:marTop w:val="525"/>
          <w:marBottom w:val="525"/>
          <w:divBdr>
            <w:top w:val="none" w:sz="0" w:space="0" w:color="auto"/>
            <w:left w:val="none" w:sz="0" w:space="0" w:color="auto"/>
            <w:bottom w:val="none" w:sz="0" w:space="0" w:color="auto"/>
            <w:right w:val="none" w:sz="0" w:space="0" w:color="auto"/>
          </w:divBdr>
          <w:divsChild>
            <w:div w:id="2083796337">
              <w:marLeft w:val="0"/>
              <w:marRight w:val="0"/>
              <w:marTop w:val="0"/>
              <w:marBottom w:val="150"/>
              <w:divBdr>
                <w:top w:val="none" w:sz="0" w:space="0" w:color="auto"/>
                <w:left w:val="none" w:sz="0" w:space="0" w:color="auto"/>
                <w:bottom w:val="none" w:sz="0" w:space="0" w:color="auto"/>
                <w:right w:val="none" w:sz="0" w:space="0" w:color="auto"/>
              </w:divBdr>
            </w:div>
            <w:div w:id="11623117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5056623">
      <w:bodyDiv w:val="1"/>
      <w:marLeft w:val="0"/>
      <w:marRight w:val="0"/>
      <w:marTop w:val="0"/>
      <w:marBottom w:val="0"/>
      <w:divBdr>
        <w:top w:val="none" w:sz="0" w:space="0" w:color="auto"/>
        <w:left w:val="none" w:sz="0" w:space="0" w:color="auto"/>
        <w:bottom w:val="none" w:sz="0" w:space="0" w:color="auto"/>
        <w:right w:val="none" w:sz="0" w:space="0" w:color="auto"/>
      </w:divBdr>
      <w:divsChild>
        <w:div w:id="2035156296">
          <w:marLeft w:val="0"/>
          <w:marRight w:val="0"/>
          <w:marTop w:val="0"/>
          <w:marBottom w:val="450"/>
          <w:divBdr>
            <w:top w:val="none" w:sz="0" w:space="0" w:color="auto"/>
            <w:left w:val="none" w:sz="0" w:space="0" w:color="auto"/>
            <w:bottom w:val="none" w:sz="0" w:space="0" w:color="auto"/>
            <w:right w:val="none" w:sz="0" w:space="0" w:color="auto"/>
          </w:divBdr>
        </w:div>
        <w:div w:id="338043855">
          <w:marLeft w:val="0"/>
          <w:marRight w:val="0"/>
          <w:marTop w:val="525"/>
          <w:marBottom w:val="525"/>
          <w:divBdr>
            <w:top w:val="none" w:sz="0" w:space="0" w:color="auto"/>
            <w:left w:val="none" w:sz="0" w:space="0" w:color="auto"/>
            <w:bottom w:val="none" w:sz="0" w:space="0" w:color="auto"/>
            <w:right w:val="none" w:sz="0" w:space="0" w:color="auto"/>
          </w:divBdr>
          <w:divsChild>
            <w:div w:id="779842253">
              <w:marLeft w:val="0"/>
              <w:marRight w:val="0"/>
              <w:marTop w:val="0"/>
              <w:marBottom w:val="150"/>
              <w:divBdr>
                <w:top w:val="none" w:sz="0" w:space="0" w:color="auto"/>
                <w:left w:val="none" w:sz="0" w:space="0" w:color="auto"/>
                <w:bottom w:val="none" w:sz="0" w:space="0" w:color="auto"/>
                <w:right w:val="none" w:sz="0" w:space="0" w:color="auto"/>
              </w:divBdr>
            </w:div>
            <w:div w:id="14079987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0292572">
      <w:bodyDiv w:val="1"/>
      <w:marLeft w:val="0"/>
      <w:marRight w:val="0"/>
      <w:marTop w:val="0"/>
      <w:marBottom w:val="0"/>
      <w:divBdr>
        <w:top w:val="none" w:sz="0" w:space="0" w:color="auto"/>
        <w:left w:val="none" w:sz="0" w:space="0" w:color="auto"/>
        <w:bottom w:val="none" w:sz="0" w:space="0" w:color="auto"/>
        <w:right w:val="none" w:sz="0" w:space="0" w:color="auto"/>
      </w:divBdr>
    </w:div>
    <w:div w:id="2121100162">
      <w:bodyDiv w:val="1"/>
      <w:marLeft w:val="0"/>
      <w:marRight w:val="0"/>
      <w:marTop w:val="0"/>
      <w:marBottom w:val="0"/>
      <w:divBdr>
        <w:top w:val="none" w:sz="0" w:space="0" w:color="auto"/>
        <w:left w:val="none" w:sz="0" w:space="0" w:color="auto"/>
        <w:bottom w:val="none" w:sz="0" w:space="0" w:color="auto"/>
        <w:right w:val="none" w:sz="0" w:space="0" w:color="auto"/>
      </w:divBdr>
      <w:divsChild>
        <w:div w:id="650644159">
          <w:marLeft w:val="0"/>
          <w:marRight w:val="0"/>
          <w:marTop w:val="0"/>
          <w:marBottom w:val="150"/>
          <w:divBdr>
            <w:top w:val="none" w:sz="0" w:space="0" w:color="auto"/>
            <w:left w:val="none" w:sz="0" w:space="0" w:color="auto"/>
            <w:bottom w:val="none" w:sz="0" w:space="0" w:color="auto"/>
            <w:right w:val="none" w:sz="0" w:space="0" w:color="auto"/>
          </w:divBdr>
        </w:div>
        <w:div w:id="1461538474">
          <w:marLeft w:val="0"/>
          <w:marRight w:val="0"/>
          <w:marTop w:val="150"/>
          <w:marBottom w:val="0"/>
          <w:divBdr>
            <w:top w:val="none" w:sz="0" w:space="0" w:color="auto"/>
            <w:left w:val="none" w:sz="0" w:space="0" w:color="auto"/>
            <w:bottom w:val="none" w:sz="0" w:space="0" w:color="auto"/>
            <w:right w:val="none" w:sz="0" w:space="0" w:color="auto"/>
          </w:divBdr>
        </w:div>
      </w:divsChild>
    </w:div>
    <w:div w:id="2140538039">
      <w:bodyDiv w:val="1"/>
      <w:marLeft w:val="0"/>
      <w:marRight w:val="0"/>
      <w:marTop w:val="0"/>
      <w:marBottom w:val="0"/>
      <w:divBdr>
        <w:top w:val="none" w:sz="0" w:space="0" w:color="auto"/>
        <w:left w:val="none" w:sz="0" w:space="0" w:color="auto"/>
        <w:bottom w:val="none" w:sz="0" w:space="0" w:color="auto"/>
        <w:right w:val="none" w:sz="0" w:space="0" w:color="auto"/>
      </w:divBdr>
      <w:divsChild>
        <w:div w:id="1007292591">
          <w:marLeft w:val="0"/>
          <w:marRight w:val="0"/>
          <w:marTop w:val="0"/>
          <w:marBottom w:val="450"/>
          <w:divBdr>
            <w:top w:val="none" w:sz="0" w:space="0" w:color="auto"/>
            <w:left w:val="none" w:sz="0" w:space="0" w:color="auto"/>
            <w:bottom w:val="none" w:sz="0" w:space="0" w:color="auto"/>
            <w:right w:val="none" w:sz="0" w:space="0" w:color="auto"/>
          </w:divBdr>
        </w:div>
        <w:div w:id="1960212952">
          <w:marLeft w:val="0"/>
          <w:marRight w:val="0"/>
          <w:marTop w:val="525"/>
          <w:marBottom w:val="525"/>
          <w:divBdr>
            <w:top w:val="none" w:sz="0" w:space="0" w:color="auto"/>
            <w:left w:val="none" w:sz="0" w:space="0" w:color="auto"/>
            <w:bottom w:val="none" w:sz="0" w:space="0" w:color="auto"/>
            <w:right w:val="none" w:sz="0" w:space="0" w:color="auto"/>
          </w:divBdr>
          <w:divsChild>
            <w:div w:id="686908113">
              <w:marLeft w:val="0"/>
              <w:marRight w:val="0"/>
              <w:marTop w:val="0"/>
              <w:marBottom w:val="150"/>
              <w:divBdr>
                <w:top w:val="none" w:sz="0" w:space="0" w:color="auto"/>
                <w:left w:val="none" w:sz="0" w:space="0" w:color="auto"/>
                <w:bottom w:val="none" w:sz="0" w:space="0" w:color="auto"/>
                <w:right w:val="none" w:sz="0" w:space="0" w:color="auto"/>
              </w:divBdr>
            </w:div>
            <w:div w:id="3414019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TexteArticle.do;jsessionid=7BB18487DA306167BFE29C2F1B5526D0.tpdila20v_2?cidTexte=JORFTEXT000030426718&amp;idArticle=LEGIARTI000030427305&amp;dateTexte=20170612&amp;categorieLien=id" TargetMode="External"/><Relationship Id="rId18" Type="http://schemas.openxmlformats.org/officeDocument/2006/relationships/hyperlink" Target="https://www.legifrance.gouv.fr/affichTexteArticle.do;jsessionid=7C24038116DE9D8397632CDDDF657417.tpdila11v_1?cidTexte=JORFTEXT000032036289&amp;idArticle=LEGIARTI000032040182&amp;dateTexte=20160213" TargetMode="External"/><Relationship Id="rId3" Type="http://schemas.openxmlformats.org/officeDocument/2006/relationships/styles" Target="styles.xml"/><Relationship Id="rId21" Type="http://schemas.openxmlformats.org/officeDocument/2006/relationships/hyperlink" Target="https://www.legifrance.gouv.fr/affichCodeArticle.do?cidTexte=LEGITEXT000006071191&amp;idArticle=LEGIARTI000006525157&amp;dateTexte=&amp;categorieLien=cid" TargetMode="External"/><Relationship Id="rId7" Type="http://schemas.openxmlformats.org/officeDocument/2006/relationships/footnotes" Target="footnotes.xml"/><Relationship Id="rId12" Type="http://schemas.openxmlformats.org/officeDocument/2006/relationships/hyperlink" Target="https://www.legifrance.gouv.fr/affichCodeArticle.do?cidTexte=LEGITEXT000006071191&amp;idArticle=LEGIARTI000006525403&amp;dateTexte=&amp;categorieLien=cid" TargetMode="External"/><Relationship Id="rId17" Type="http://schemas.openxmlformats.org/officeDocument/2006/relationships/hyperlink" Target="https://www.legifrance.gouv.fr/affichCodeArticle.do;jsessionid=7C24038116DE9D8397632CDDDF657417.tpdila11v_1?idArticle=LEGIARTI000032045256&amp;cidTexte=LEGITEXT000006071191&amp;dateTexte=20170612"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1191&amp;idArticle=LEGIARTI000006524423&amp;dateTexte=&amp;categorieLien=cid" TargetMode="External"/><Relationship Id="rId20" Type="http://schemas.openxmlformats.org/officeDocument/2006/relationships/hyperlink" Target="https://www.legifrance.gouv.fr/affichCodeArticle.do?cidTexte=LEGITEXT000006071367&amp;idArticle=LEGIARTI000029579996&amp;dateTexte=&amp;categorieLien=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TexteArticle.do;jsessionid=85CAA8D5A9840FD0A16B4F021C1BD3A5.tpdila20v_2?cidTexte=JORFTEXT000027677984&amp;idArticle=LEGIARTI000027679324&amp;dateTexte=20130710" TargetMode="External"/><Relationship Id="rId5" Type="http://schemas.openxmlformats.org/officeDocument/2006/relationships/settings" Target="settings.xml"/><Relationship Id="rId15" Type="http://schemas.openxmlformats.org/officeDocument/2006/relationships/hyperlink" Target="https://www.legifrance.gouv.fr/affichTexteArticle.do;jsessionid=7C24038116DE9D8397632CDDDF657417.tpdila11v_1?cidTexte=JORFTEXT000033934948&amp;idArticle=LEGIARTI000033938451&amp;dateTexte=20170129" TargetMode="External"/><Relationship Id="rId23" Type="http://schemas.openxmlformats.org/officeDocument/2006/relationships/theme" Target="theme/theme1.xml"/><Relationship Id="rId10" Type="http://schemas.openxmlformats.org/officeDocument/2006/relationships/hyperlink" Target="https://www.legifrance.gouv.fr/affichCodeArticle.do;jsessionid=85CAA8D5A9840FD0A16B4F021C1BD3A5.tpdila20v_2?idArticle=LEGIARTI000027682833&amp;cidTexte=LEGITEXT000006071191&amp;dateTexte=20170614" TargetMode="External"/><Relationship Id="rId19" Type="http://schemas.openxmlformats.org/officeDocument/2006/relationships/hyperlink" Target="https://www.legifrance.gouv.fr/affichCodeArticle.do?cidTexte=LEGITEXT000006072665&amp;idArticle=LEGIARTI000020887673&amp;dateTexte=&amp;categorieLien=cid" TargetMode="External"/><Relationship Id="rId4" Type="http://schemas.microsoft.com/office/2007/relationships/stylesWithEffects" Target="stylesWithEffects.xml"/><Relationship Id="rId9" Type="http://schemas.openxmlformats.org/officeDocument/2006/relationships/hyperlink" Target="https://www.legifrance.gouv.fr/affichTexte.do?cidTexte=JORFTEXT000027677984" TargetMode="External"/><Relationship Id="rId14" Type="http://schemas.openxmlformats.org/officeDocument/2006/relationships/hyperlink" Target="https://www.legifrance.gouv.fr/affichCodeArticle.do;jsessionid=7C24038116DE9D8397632CDDDF657417.tpdila11v_1?idArticle=LEGIARTI000033971691&amp;cidTexte=LEGITEXT000006071191&amp;dateTexte=20170612"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9A03-6767-43B7-BEF9-82456706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4945</Words>
  <Characters>27203</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dcterms:created xsi:type="dcterms:W3CDTF">2017-06-12T12:00:00Z</dcterms:created>
  <dcterms:modified xsi:type="dcterms:W3CDTF">2017-06-14T10:13:00Z</dcterms:modified>
</cp:coreProperties>
</file>